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C24" w:rsidRDefault="00807C24">
      <w:pPr>
        <w:spacing w:after="321" w:line="269" w:lineRule="auto"/>
        <w:ind w:left="0" w:firstLine="0"/>
        <w:jc w:val="center"/>
        <w:rPr>
          <w:b/>
          <w:sz w:val="32"/>
        </w:rPr>
      </w:pPr>
      <w:bookmarkStart w:id="0" w:name="_GoBack"/>
      <w:bookmarkEnd w:id="0"/>
      <w:r>
        <w:rPr>
          <w:rFonts w:asciiTheme="minorHAnsi" w:hAnsiTheme="minorHAnsi" w:cs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1.7pt;margin-top:-50.25pt;width:99.75pt;height:79.5pt;z-index:251658240;mso-position-horizontal-relative:page" o:allowincell="f" fillcolor="window">
            <v:imagedata r:id="rId5" o:title=""/>
            <w10:wrap type="square" anchorx="page"/>
          </v:shape>
          <o:OLEObject Type="Embed" ProgID="Word.Picture.8" ShapeID="_x0000_s1026" DrawAspect="Content" ObjectID="_1771672816" r:id="rId6"/>
        </w:pict>
      </w:r>
    </w:p>
    <w:p w:rsidR="00807C24" w:rsidRDefault="00807C24" w:rsidP="00807C24">
      <w:pPr>
        <w:rPr>
          <w:rFonts w:asciiTheme="minorHAnsi" w:hAnsiTheme="minorHAnsi" w:cstheme="minorHAnsi"/>
        </w:rPr>
      </w:pPr>
    </w:p>
    <w:p w:rsidR="00807C24" w:rsidRPr="002E4ABB" w:rsidRDefault="00807C24" w:rsidP="00807C24">
      <w:pPr>
        <w:rPr>
          <w:rFonts w:asciiTheme="minorHAnsi" w:hAnsiTheme="minorHAnsi" w:cstheme="minorHAnsi"/>
          <w:sz w:val="20"/>
          <w:szCs w:val="20"/>
        </w:rPr>
      </w:pPr>
      <w:r w:rsidRPr="002E4ABB">
        <w:rPr>
          <w:rFonts w:asciiTheme="minorHAnsi" w:hAnsiTheme="minorHAnsi" w:cstheme="minorHAnsi"/>
          <w:sz w:val="20"/>
          <w:szCs w:val="20"/>
        </w:rPr>
        <w:t xml:space="preserve">ΕΛΛΗΝΙΚΗ ΔΗΜΟΚΡΑΤΙΑ </w:t>
      </w:r>
    </w:p>
    <w:p w:rsidR="00807C24" w:rsidRPr="002E4ABB" w:rsidRDefault="00807C24" w:rsidP="00807C24">
      <w:pPr>
        <w:rPr>
          <w:rFonts w:asciiTheme="minorHAnsi" w:hAnsiTheme="minorHAnsi" w:cstheme="minorHAnsi"/>
          <w:sz w:val="20"/>
          <w:szCs w:val="20"/>
        </w:rPr>
      </w:pPr>
      <w:r w:rsidRPr="002E4ABB">
        <w:rPr>
          <w:rFonts w:asciiTheme="minorHAnsi" w:hAnsiTheme="minorHAnsi" w:cstheme="minorHAnsi"/>
          <w:sz w:val="20"/>
          <w:szCs w:val="20"/>
        </w:rPr>
        <w:t xml:space="preserve">ΝΟΜΟΣ ΡΟΔΟΠΗΣ                              </w:t>
      </w:r>
      <w:r w:rsidRPr="002E4ABB">
        <w:rPr>
          <w:rFonts w:asciiTheme="minorHAnsi" w:hAnsiTheme="minorHAnsi" w:cstheme="minorHAnsi"/>
          <w:sz w:val="20"/>
          <w:szCs w:val="20"/>
        </w:rPr>
        <w:tab/>
        <w:t xml:space="preserve">       Κομοτηνή, 11 Μαρτίου 2024</w:t>
      </w:r>
    </w:p>
    <w:p w:rsidR="00807C24" w:rsidRPr="002E4ABB" w:rsidRDefault="00807C24" w:rsidP="00807C24">
      <w:pPr>
        <w:rPr>
          <w:rFonts w:asciiTheme="minorHAnsi" w:hAnsiTheme="minorHAnsi" w:cstheme="minorHAnsi"/>
          <w:sz w:val="20"/>
          <w:szCs w:val="20"/>
        </w:rPr>
      </w:pPr>
      <w:r w:rsidRPr="002E4ABB">
        <w:rPr>
          <w:rFonts w:asciiTheme="minorHAnsi" w:hAnsiTheme="minorHAnsi" w:cstheme="minorHAnsi"/>
          <w:b/>
          <w:sz w:val="20"/>
          <w:szCs w:val="20"/>
        </w:rPr>
        <w:t>ΔΗΜΟΣ ΚΟΜΟΤΗΝΗΣ</w:t>
      </w:r>
    </w:p>
    <w:p w:rsidR="00807C24" w:rsidRPr="002E4ABB" w:rsidRDefault="00807C24" w:rsidP="00807C24">
      <w:pPr>
        <w:rPr>
          <w:rFonts w:asciiTheme="minorHAnsi" w:hAnsiTheme="minorHAnsi" w:cstheme="minorHAnsi"/>
          <w:sz w:val="20"/>
          <w:szCs w:val="20"/>
        </w:rPr>
      </w:pPr>
      <w:r w:rsidRPr="002E4ABB">
        <w:rPr>
          <w:rFonts w:asciiTheme="minorHAnsi" w:hAnsiTheme="minorHAnsi" w:cstheme="minorHAnsi"/>
          <w:sz w:val="20"/>
          <w:szCs w:val="20"/>
        </w:rPr>
        <w:t>Διεύθυνση: Πλ. Γ. Βιζυηνού 1</w:t>
      </w:r>
    </w:p>
    <w:p w:rsidR="00807C24" w:rsidRPr="002E4ABB" w:rsidRDefault="00807C24" w:rsidP="00807C24">
      <w:pPr>
        <w:rPr>
          <w:rFonts w:asciiTheme="minorHAnsi" w:hAnsiTheme="minorHAnsi" w:cstheme="minorHAnsi"/>
          <w:sz w:val="20"/>
          <w:szCs w:val="20"/>
        </w:rPr>
      </w:pPr>
      <w:r w:rsidRPr="002E4ABB">
        <w:rPr>
          <w:rFonts w:asciiTheme="minorHAnsi" w:hAnsiTheme="minorHAnsi" w:cstheme="minorHAnsi"/>
          <w:sz w:val="20"/>
          <w:szCs w:val="20"/>
        </w:rPr>
        <w:t>ΚΟΜΟΤΗΝΗ, 69133</w:t>
      </w:r>
    </w:p>
    <w:p w:rsidR="00807C24" w:rsidRPr="002E4ABB" w:rsidRDefault="00807C24" w:rsidP="00807C24">
      <w:pPr>
        <w:rPr>
          <w:rFonts w:asciiTheme="minorHAnsi" w:hAnsiTheme="minorHAnsi" w:cstheme="minorHAnsi"/>
          <w:sz w:val="20"/>
          <w:szCs w:val="20"/>
        </w:rPr>
      </w:pPr>
      <w:proofErr w:type="spellStart"/>
      <w:r w:rsidRPr="002E4ABB">
        <w:rPr>
          <w:rFonts w:asciiTheme="minorHAnsi" w:hAnsiTheme="minorHAnsi" w:cstheme="minorHAnsi"/>
          <w:sz w:val="20"/>
          <w:szCs w:val="20"/>
        </w:rPr>
        <w:t>Τηλ</w:t>
      </w:r>
      <w:proofErr w:type="spellEnd"/>
      <w:r w:rsidRPr="002E4ABB">
        <w:rPr>
          <w:rFonts w:asciiTheme="minorHAnsi" w:hAnsiTheme="minorHAnsi" w:cstheme="minorHAnsi"/>
          <w:sz w:val="20"/>
          <w:szCs w:val="20"/>
        </w:rPr>
        <w:t xml:space="preserve">. 2531352419  </w:t>
      </w:r>
    </w:p>
    <w:p w:rsidR="00807C24" w:rsidRPr="002E4ABB" w:rsidRDefault="00807C24" w:rsidP="00807C24">
      <w:pPr>
        <w:rPr>
          <w:rFonts w:asciiTheme="minorHAnsi" w:hAnsiTheme="minorHAnsi" w:cstheme="minorHAnsi"/>
          <w:sz w:val="20"/>
          <w:szCs w:val="20"/>
        </w:rPr>
      </w:pPr>
      <w:r w:rsidRPr="002E4ABB">
        <w:rPr>
          <w:rFonts w:asciiTheme="minorHAnsi" w:hAnsiTheme="minorHAnsi" w:cstheme="minorHAnsi"/>
          <w:sz w:val="20"/>
          <w:szCs w:val="20"/>
          <w:lang w:val="en-US"/>
        </w:rPr>
        <w:t>Fax</w:t>
      </w:r>
      <w:r w:rsidRPr="002E4ABB">
        <w:rPr>
          <w:rFonts w:asciiTheme="minorHAnsi" w:hAnsiTheme="minorHAnsi" w:cstheme="minorHAnsi"/>
          <w:sz w:val="20"/>
          <w:szCs w:val="20"/>
        </w:rPr>
        <w:t>: 2531352490</w:t>
      </w:r>
    </w:p>
    <w:p w:rsidR="00807C24" w:rsidRPr="002E4ABB" w:rsidRDefault="00807C24" w:rsidP="00807C24">
      <w:pPr>
        <w:rPr>
          <w:rFonts w:asciiTheme="minorHAnsi" w:hAnsiTheme="minorHAnsi" w:cstheme="minorHAnsi"/>
          <w:sz w:val="20"/>
          <w:szCs w:val="20"/>
        </w:rPr>
      </w:pPr>
      <w:r w:rsidRPr="002E4ABB">
        <w:rPr>
          <w:rFonts w:asciiTheme="minorHAnsi" w:hAnsiTheme="minorHAnsi" w:cstheme="minorHAnsi"/>
          <w:sz w:val="20"/>
          <w:szCs w:val="20"/>
        </w:rPr>
        <w:t>Ε-</w:t>
      </w:r>
      <w:r w:rsidRPr="002E4ABB">
        <w:rPr>
          <w:rFonts w:asciiTheme="minorHAnsi" w:hAnsiTheme="minorHAnsi" w:cstheme="minorHAnsi"/>
          <w:sz w:val="20"/>
          <w:szCs w:val="20"/>
          <w:lang w:val="en-US"/>
        </w:rPr>
        <w:t>mail</w:t>
      </w:r>
      <w:r w:rsidRPr="002E4ABB">
        <w:rPr>
          <w:rFonts w:asciiTheme="minorHAnsi" w:hAnsiTheme="minorHAnsi" w:cstheme="minorHAnsi"/>
          <w:sz w:val="20"/>
          <w:szCs w:val="20"/>
        </w:rPr>
        <w:t xml:space="preserve">: </w:t>
      </w:r>
      <w:proofErr w:type="spellStart"/>
      <w:r w:rsidRPr="002E4ABB">
        <w:rPr>
          <w:rFonts w:asciiTheme="minorHAnsi" w:hAnsiTheme="minorHAnsi" w:cstheme="minorHAnsi"/>
          <w:sz w:val="20"/>
          <w:szCs w:val="20"/>
          <w:lang w:val="en-US"/>
        </w:rPr>
        <w:t>grtypoukomotinis</w:t>
      </w:r>
      <w:proofErr w:type="spellEnd"/>
      <w:r w:rsidRPr="002E4ABB">
        <w:rPr>
          <w:rFonts w:asciiTheme="minorHAnsi" w:hAnsiTheme="minorHAnsi" w:cstheme="minorHAnsi"/>
          <w:sz w:val="20"/>
          <w:szCs w:val="20"/>
        </w:rPr>
        <w:t>@</w:t>
      </w:r>
      <w:proofErr w:type="spellStart"/>
      <w:r w:rsidRPr="002E4ABB">
        <w:rPr>
          <w:rFonts w:asciiTheme="minorHAnsi" w:hAnsiTheme="minorHAnsi" w:cstheme="minorHAnsi"/>
          <w:sz w:val="20"/>
          <w:szCs w:val="20"/>
          <w:lang w:val="en-US"/>
        </w:rPr>
        <w:t>gmail</w:t>
      </w:r>
      <w:proofErr w:type="spellEnd"/>
      <w:r w:rsidRPr="002E4ABB">
        <w:rPr>
          <w:rFonts w:asciiTheme="minorHAnsi" w:hAnsiTheme="minorHAnsi" w:cstheme="minorHAnsi"/>
          <w:sz w:val="20"/>
          <w:szCs w:val="20"/>
        </w:rPr>
        <w:t>.</w:t>
      </w:r>
      <w:r w:rsidRPr="002E4ABB">
        <w:rPr>
          <w:rFonts w:asciiTheme="minorHAnsi" w:hAnsiTheme="minorHAnsi" w:cstheme="minorHAnsi"/>
          <w:sz w:val="20"/>
          <w:szCs w:val="20"/>
          <w:lang w:val="en-US"/>
        </w:rPr>
        <w:t>com</w:t>
      </w:r>
    </w:p>
    <w:p w:rsidR="00807C24" w:rsidRDefault="00807C24" w:rsidP="00807C24">
      <w:pPr>
        <w:spacing w:line="276" w:lineRule="auto"/>
        <w:jc w:val="center"/>
        <w:rPr>
          <w:rFonts w:asciiTheme="minorHAnsi" w:hAnsiTheme="minorHAnsi" w:cstheme="minorHAnsi"/>
          <w:b/>
          <w:bCs/>
        </w:rPr>
      </w:pPr>
    </w:p>
    <w:p w:rsidR="00807C24" w:rsidRDefault="00807C24" w:rsidP="00807C24">
      <w:pPr>
        <w:spacing w:line="276" w:lineRule="auto"/>
        <w:jc w:val="center"/>
        <w:rPr>
          <w:rFonts w:asciiTheme="minorHAnsi" w:hAnsiTheme="minorHAnsi" w:cstheme="minorHAnsi"/>
          <w:b/>
          <w:bCs/>
        </w:rPr>
      </w:pPr>
    </w:p>
    <w:p w:rsidR="00807C24" w:rsidRPr="006B645A" w:rsidRDefault="00807C24" w:rsidP="00807C24">
      <w:pPr>
        <w:spacing w:line="276" w:lineRule="auto"/>
        <w:jc w:val="center"/>
        <w:rPr>
          <w:rFonts w:asciiTheme="minorHAnsi" w:hAnsiTheme="minorHAnsi" w:cstheme="minorHAnsi"/>
          <w:b/>
          <w:bCs/>
          <w:sz w:val="24"/>
          <w:szCs w:val="24"/>
        </w:rPr>
      </w:pPr>
      <w:r w:rsidRPr="006B645A">
        <w:rPr>
          <w:rFonts w:asciiTheme="minorHAnsi" w:hAnsiTheme="minorHAnsi" w:cstheme="minorHAnsi"/>
          <w:b/>
          <w:bCs/>
          <w:sz w:val="24"/>
          <w:szCs w:val="24"/>
        </w:rPr>
        <w:t xml:space="preserve">ΔΕΛΤΙΟ ΤΥΠΟΥ </w:t>
      </w:r>
    </w:p>
    <w:p w:rsidR="006B645A" w:rsidRDefault="006B645A" w:rsidP="006B645A">
      <w:pPr>
        <w:spacing w:after="321" w:line="269" w:lineRule="auto"/>
        <w:ind w:left="0" w:firstLine="0"/>
        <w:jc w:val="center"/>
        <w:rPr>
          <w:rFonts w:asciiTheme="minorHAnsi" w:hAnsiTheme="minorHAnsi" w:cstheme="minorHAnsi"/>
          <w:b/>
          <w:bCs/>
          <w:sz w:val="24"/>
          <w:szCs w:val="24"/>
          <w:lang w:val="en-US"/>
        </w:rPr>
      </w:pPr>
      <w:r w:rsidRPr="006B645A">
        <w:rPr>
          <w:rFonts w:asciiTheme="minorHAnsi" w:hAnsiTheme="minorHAnsi" w:cstheme="minorHAnsi"/>
          <w:b/>
          <w:bCs/>
          <w:sz w:val="24"/>
          <w:szCs w:val="24"/>
        </w:rPr>
        <w:t>Ηλεκτρονική έκδοση</w:t>
      </w:r>
      <w:r w:rsidR="007F3CCA" w:rsidRPr="006B645A">
        <w:rPr>
          <w:rFonts w:asciiTheme="minorHAnsi" w:hAnsiTheme="minorHAnsi" w:cstheme="minorHAnsi"/>
          <w:b/>
          <w:bCs/>
          <w:sz w:val="24"/>
          <w:szCs w:val="24"/>
        </w:rPr>
        <w:t xml:space="preserve"> Βεβαίωσης Μόνιμης Κατοικίας </w:t>
      </w:r>
      <w:r w:rsidRPr="006B645A">
        <w:rPr>
          <w:rFonts w:asciiTheme="minorHAnsi" w:hAnsiTheme="minorHAnsi" w:cstheme="minorHAnsi"/>
          <w:b/>
          <w:bCs/>
          <w:sz w:val="24"/>
          <w:szCs w:val="24"/>
        </w:rPr>
        <w:t>από τον Δήμο Κομοτηνής</w:t>
      </w:r>
      <w:r>
        <w:rPr>
          <w:rFonts w:asciiTheme="minorHAnsi" w:hAnsiTheme="minorHAnsi" w:cstheme="minorHAnsi"/>
          <w:b/>
          <w:bCs/>
          <w:sz w:val="24"/>
          <w:szCs w:val="24"/>
        </w:rPr>
        <w:t xml:space="preserve"> </w:t>
      </w:r>
    </w:p>
    <w:p w:rsidR="00B514F0" w:rsidRPr="00B514F0" w:rsidRDefault="00B514F0" w:rsidP="006B645A">
      <w:pPr>
        <w:spacing w:after="321" w:line="269" w:lineRule="auto"/>
        <w:ind w:left="0" w:firstLine="0"/>
        <w:jc w:val="center"/>
        <w:rPr>
          <w:sz w:val="24"/>
          <w:szCs w:val="24"/>
          <w:lang w:val="en-US"/>
        </w:rPr>
      </w:pPr>
    </w:p>
    <w:p w:rsidR="006B645A" w:rsidRPr="00B514F0" w:rsidRDefault="006B645A" w:rsidP="006B645A">
      <w:pPr>
        <w:spacing w:after="321" w:line="269" w:lineRule="auto"/>
        <w:ind w:left="0" w:firstLine="0"/>
      </w:pPr>
      <w:r>
        <w:t>Στους 277 Δήμους</w:t>
      </w:r>
      <w:r w:rsidRPr="006B645A">
        <w:t> της χώρας</w:t>
      </w:r>
      <w:r>
        <w:t xml:space="preserve"> όπου δίνεται ηλεκτρονικά η δυνατότητα </w:t>
      </w:r>
      <w:r w:rsidRPr="006B645A">
        <w:t>μέσω του </w:t>
      </w:r>
      <w:proofErr w:type="spellStart"/>
      <w:r w:rsidRPr="006B645A">
        <w:t>gov.gr</w:t>
      </w:r>
      <w:proofErr w:type="spellEnd"/>
      <w:r w:rsidRPr="006B645A">
        <w:t> </w:t>
      </w:r>
      <w:r>
        <w:t>να λάβουν</w:t>
      </w:r>
      <w:r w:rsidRPr="006B645A">
        <w:t xml:space="preserve"> </w:t>
      </w:r>
      <w:r w:rsidR="00B3691F">
        <w:t xml:space="preserve">οι κάτοικοι </w:t>
      </w:r>
      <w:r w:rsidRPr="006B645A">
        <w:t xml:space="preserve">Βεβαίωση Μόνιμης Κατοικίας </w:t>
      </w:r>
      <w:r>
        <w:t xml:space="preserve">συγκαταλέγεται ο Δήμος Κομοτηνής, </w:t>
      </w:r>
      <w:r w:rsidRPr="006B645A">
        <w:t>ύστερα από Κοινή Υπουργική Απόφαση (ΦΕΚ Β’ 1460) των Υπουργών Εσωτερικών</w:t>
      </w:r>
      <w:r w:rsidR="00B514F0" w:rsidRPr="00B514F0">
        <w:t>,</w:t>
      </w:r>
      <w:r w:rsidRPr="006B645A">
        <w:t xml:space="preserve"> Νίκης </w:t>
      </w:r>
      <w:proofErr w:type="spellStart"/>
      <w:r w:rsidRPr="006B645A">
        <w:t>Κεραμέως</w:t>
      </w:r>
      <w:proofErr w:type="spellEnd"/>
      <w:r w:rsidRPr="006B645A">
        <w:t>, Ψηφιακής Διακυβέρνησης</w:t>
      </w:r>
      <w:r w:rsidR="00B514F0" w:rsidRPr="00B514F0">
        <w:t>,</w:t>
      </w:r>
      <w:r w:rsidRPr="006B645A">
        <w:t xml:space="preserve"> Δημήτρη Παπαστεργίου και του Αναπληρωτή Υπουργού Εσωτερικών</w:t>
      </w:r>
      <w:r w:rsidR="00B514F0" w:rsidRPr="00B514F0">
        <w:t>,</w:t>
      </w:r>
      <w:r w:rsidRPr="006B645A">
        <w:t xml:space="preserve"> Θοδωρή </w:t>
      </w:r>
      <w:proofErr w:type="spellStart"/>
      <w:r w:rsidRPr="006B645A">
        <w:t>Λιβάνιου</w:t>
      </w:r>
      <w:proofErr w:type="spellEnd"/>
      <w:r w:rsidRPr="006B645A">
        <w:t>.</w:t>
      </w:r>
      <w:r w:rsidR="005663DA" w:rsidRPr="005663DA">
        <w:t xml:space="preserve"> </w:t>
      </w:r>
      <w:r w:rsidR="00B514F0" w:rsidRPr="00B514F0">
        <w:t xml:space="preserve"> </w:t>
      </w:r>
    </w:p>
    <w:p w:rsidR="006B645A" w:rsidRDefault="006B645A" w:rsidP="006B645A">
      <w:pPr>
        <w:spacing w:after="321" w:line="269" w:lineRule="auto"/>
        <w:ind w:left="0" w:firstLine="0"/>
      </w:pPr>
      <w:r>
        <w:t xml:space="preserve">Με </w:t>
      </w:r>
      <w:r w:rsidRPr="006B645A">
        <w:t xml:space="preserve">μια ιδιαίτερα απλή διαδικασία, οι ενδιαφερόμενοι </w:t>
      </w:r>
      <w:r w:rsidR="00B3691F">
        <w:t>κάτοικοι</w:t>
      </w:r>
      <w:r w:rsidRPr="006B645A">
        <w:t xml:space="preserve"> </w:t>
      </w:r>
      <w:r>
        <w:t xml:space="preserve">του Δήμου Κομοτηνής, </w:t>
      </w:r>
      <w:r w:rsidR="00B3691F" w:rsidRPr="00E815C1">
        <w:t>στον οποίο</w:t>
      </w:r>
      <w:r w:rsidRPr="00E815C1">
        <w:t xml:space="preserve"> υπάγεται η διεύθυνση κατοικίας τους</w:t>
      </w:r>
      <w:r>
        <w:t>,</w:t>
      </w:r>
      <w:r w:rsidRPr="006B645A">
        <w:t xml:space="preserve"> μπορούν να υποβάλλουν ηλεκτρονικά την αίτησή τους και να παραλάβουν </w:t>
      </w:r>
      <w:r>
        <w:t>εύκολα τη</w:t>
      </w:r>
      <w:r w:rsidRPr="006B645A">
        <w:t xml:space="preserve"> βεβαίωση σ</w:t>
      </w:r>
      <w:r>
        <w:t xml:space="preserve">τη Θυρίδα του πολίτη στο </w:t>
      </w:r>
      <w:proofErr w:type="spellStart"/>
      <w:r>
        <w:t>gov.gr</w:t>
      </w:r>
      <w:proofErr w:type="spellEnd"/>
      <w:r w:rsidRPr="006B645A">
        <w:t>. εντός 10 ημερών</w:t>
      </w:r>
      <w:r>
        <w:t xml:space="preserve">. </w:t>
      </w:r>
    </w:p>
    <w:p w:rsidR="006B645A" w:rsidRDefault="006B645A" w:rsidP="006B645A">
      <w:pPr>
        <w:spacing w:after="321" w:line="269" w:lineRule="auto"/>
        <w:ind w:left="0" w:firstLine="0"/>
      </w:pPr>
      <w:r>
        <w:t xml:space="preserve">Η υπηρεσία είναι </w:t>
      </w:r>
      <w:proofErr w:type="spellStart"/>
      <w:r>
        <w:t>προσβάσιμη</w:t>
      </w:r>
      <w:proofErr w:type="spellEnd"/>
      <w:r>
        <w:t xml:space="preserve"> είτε απευθείας στο </w:t>
      </w:r>
      <w:proofErr w:type="spellStart"/>
      <w:r>
        <w:t>gov.gr</w:t>
      </w:r>
      <w:proofErr w:type="spellEnd"/>
      <w:r>
        <w:t xml:space="preserve">, είτε στην ενότητα «Πολίτης και καθημερινότητα» και την υποενότητα «Διεύθυνση κατοικίας και επικοινωνίας». </w:t>
      </w:r>
    </w:p>
    <w:p w:rsidR="006B645A" w:rsidRPr="006B645A" w:rsidRDefault="006B645A" w:rsidP="006B645A">
      <w:pPr>
        <w:spacing w:after="321" w:line="269" w:lineRule="auto"/>
        <w:ind w:left="0" w:firstLine="0"/>
        <w:rPr>
          <w:b/>
        </w:rPr>
      </w:pPr>
      <w:r w:rsidRPr="006B645A">
        <w:rPr>
          <w:b/>
        </w:rPr>
        <w:t>ΟΔΗΓΙΕΣ</w:t>
      </w:r>
    </w:p>
    <w:p w:rsidR="006B645A" w:rsidRDefault="006B645A" w:rsidP="006B645A">
      <w:pPr>
        <w:spacing w:after="321" w:line="269" w:lineRule="auto"/>
        <w:ind w:left="0" w:firstLine="0"/>
      </w:pPr>
      <w:r w:rsidRPr="006B645A">
        <w:t xml:space="preserve">Για την υποβολή της αίτησης: Οι πολίτες συνδέονται με τους προσωπικούς κωδικούς πρόσβασής τους στο </w:t>
      </w:r>
      <w:proofErr w:type="spellStart"/>
      <w:r w:rsidRPr="006B645A">
        <w:t>Taxis</w:t>
      </w:r>
      <w:proofErr w:type="spellEnd"/>
      <w:r w:rsidRPr="006B645A">
        <w:t xml:space="preserve"> </w:t>
      </w:r>
      <w:proofErr w:type="spellStart"/>
      <w:r w:rsidRPr="006B645A">
        <w:t>Net</w:t>
      </w:r>
      <w:proofErr w:type="spellEnd"/>
      <w:r w:rsidRPr="006B645A">
        <w:t xml:space="preserve">. Καταχωρίζουν ή επιβεβαιώνουν στην εφαρμογή τα στοιχεία που απαιτούνται, επισυνάπτουν τα απαραίτητα δικαιολογητικά </w:t>
      </w:r>
      <w:r w:rsidR="005663DA">
        <w:t xml:space="preserve">(το Ε1 του τελευταίου οικονομικού έτους) </w:t>
      </w:r>
      <w:r w:rsidRPr="006B645A">
        <w:t xml:space="preserve">και υποβάλλουν την αίτησή τους. Με την υποβολή, η αίτηση αποστέλλεται ηλεκτρονικά στη Θυρίδα του Δήμου για έλεγχο και ολοκλήρωση της διαδικασίας εντός 10 ημερών. </w:t>
      </w:r>
      <w:r>
        <w:t xml:space="preserve">Στην περίπτωση που παρέλθει η προθεσμία και δεν υπάρχει απάντηση, οι πολίτες έχουν πλέον τη δυνατότητα να εκδώσουν μόνοι τους τη βεβαίωση </w:t>
      </w:r>
      <w:proofErr w:type="spellStart"/>
      <w:r>
        <w:t>online</w:t>
      </w:r>
      <w:proofErr w:type="spellEnd"/>
      <w:r>
        <w:t xml:space="preserve"> από το </w:t>
      </w:r>
      <w:proofErr w:type="spellStart"/>
      <w:r>
        <w:t>gov.gr</w:t>
      </w:r>
      <w:proofErr w:type="spellEnd"/>
      <w:r>
        <w:t>.</w:t>
      </w:r>
      <w:r>
        <w:t xml:space="preserve"> εφόσον πληρούνται οι προϋποθέσεις.</w:t>
      </w:r>
    </w:p>
    <w:p w:rsidR="002E4ABB" w:rsidRPr="00B514F0" w:rsidRDefault="002E4ABB" w:rsidP="002E4ABB">
      <w:pPr>
        <w:spacing w:after="321" w:line="269" w:lineRule="auto"/>
        <w:ind w:left="0" w:firstLine="0"/>
      </w:pPr>
      <w:r>
        <w:lastRenderedPageBreak/>
        <w:t xml:space="preserve">Με την ολοκλήρωση της διαδικασίας η βεβαίωση αποστέλλεται στη Θυρίδα του πολίτη στο </w:t>
      </w:r>
      <w:proofErr w:type="spellStart"/>
      <w:r>
        <w:t>gov.gr</w:t>
      </w:r>
      <w:proofErr w:type="spellEnd"/>
      <w:r>
        <w:t xml:space="preserve"> και οι πολίτες ενημερώνονται με </w:t>
      </w:r>
      <w:proofErr w:type="spellStart"/>
      <w:r>
        <w:t>email</w:t>
      </w:r>
      <w:proofErr w:type="spellEnd"/>
      <w:r>
        <w:t xml:space="preserve"> στην ηλεκτρονική διεύθυνση και SMS στον αριθμό κινητού τηλεφώνου, που έχουν δηλώσει στο Εθνικό Μητρώο Επικοινωνίας, στο </w:t>
      </w:r>
      <w:proofErr w:type="spellStart"/>
      <w:r>
        <w:t>emep.gov.gr</w:t>
      </w:r>
      <w:proofErr w:type="spellEnd"/>
      <w:r>
        <w:t xml:space="preserve">. Η βεβαίωση, που εκδίδεται, φέρει τα χαρακτηριστικά εγκυρότητας του </w:t>
      </w:r>
      <w:proofErr w:type="spellStart"/>
      <w:r>
        <w:t>gov.gr</w:t>
      </w:r>
      <w:proofErr w:type="spellEnd"/>
      <w:r>
        <w:t xml:space="preserve">, δηλαδή μοναδικό κωδικό αριθμό σε αλφαριθμητική μορφή και σε μορφή QR, καθώς και προηγμένη ηλεκτρονική υπογραφή του Υπουργείου Ψηφιακής Διακυβέρνησης και έχει ισχύ όταν διακινείται τόσο ως ηλεκτρονικό έγγραφο, όσο και ως έντυπο έγγραφο. </w:t>
      </w:r>
      <w:r w:rsidR="005663DA" w:rsidRPr="005663DA">
        <w:t xml:space="preserve"> </w:t>
      </w:r>
      <w:r w:rsidR="00B514F0" w:rsidRPr="00B514F0">
        <w:t xml:space="preserve"> </w:t>
      </w:r>
    </w:p>
    <w:p w:rsidR="005663DA" w:rsidRDefault="002E4ABB" w:rsidP="002E4ABB">
      <w:pPr>
        <w:spacing w:after="321" w:line="269" w:lineRule="auto"/>
        <w:ind w:left="0" w:firstLine="0"/>
      </w:pPr>
      <w:r>
        <w:t xml:space="preserve">Να σημειωθεί ότι τα στοιχεία των πολιτών αντλούνται μέσω του Κέντρου </w:t>
      </w:r>
      <w:proofErr w:type="spellStart"/>
      <w:r>
        <w:t>Διαλειτουργικότητας</w:t>
      </w:r>
      <w:proofErr w:type="spellEnd"/>
      <w:r>
        <w:t xml:space="preserve"> της Γενικής Γραμματείας Πληροφοριακών Συστημάτων και Ψηφιακής Διακυβέρνησης του Υπουργείου Ψηφιακής Διακυβέρνησης. </w:t>
      </w:r>
    </w:p>
    <w:p w:rsidR="006B645A" w:rsidRDefault="002E4ABB" w:rsidP="002E4ABB">
      <w:pPr>
        <w:spacing w:after="321" w:line="269" w:lineRule="auto"/>
        <w:ind w:left="0" w:firstLine="0"/>
      </w:pPr>
      <w:r>
        <w:t xml:space="preserve">Σύνδεσμος υπηρεσίας </w:t>
      </w:r>
      <w:proofErr w:type="spellStart"/>
      <w:r>
        <w:t>gov</w:t>
      </w:r>
      <w:proofErr w:type="spellEnd"/>
      <w:r w:rsidR="005663DA">
        <w:t>:</w:t>
      </w:r>
    </w:p>
    <w:p w:rsidR="005663DA" w:rsidRDefault="005663DA" w:rsidP="002E4ABB">
      <w:pPr>
        <w:spacing w:after="321" w:line="269" w:lineRule="auto"/>
        <w:ind w:left="0" w:firstLine="0"/>
      </w:pPr>
      <w:hyperlink r:id="rId7" w:history="1">
        <w:r w:rsidRPr="007E6B21">
          <w:rPr>
            <w:rStyle w:val="-"/>
          </w:rPr>
          <w:t>https://www.gov.gr/ipiresies/polites-kai-kathemerinoteta/dieuthunse-katoikias-kai-epikoinonias/bebaiose-monimes-katoikias</w:t>
        </w:r>
      </w:hyperlink>
    </w:p>
    <w:p w:rsidR="002E4ABB" w:rsidRDefault="002E4ABB">
      <w:pPr>
        <w:ind w:left="0" w:firstLine="0"/>
        <w:rPr>
          <w:lang w:val="en-US"/>
        </w:rPr>
      </w:pPr>
    </w:p>
    <w:p w:rsidR="00F11F8E" w:rsidRPr="00F11F8E" w:rsidRDefault="00F11F8E">
      <w:pPr>
        <w:ind w:left="0" w:firstLine="0"/>
        <w:rPr>
          <w:lang w:val="en-US"/>
        </w:rPr>
      </w:pPr>
    </w:p>
    <w:p w:rsidR="0088152C" w:rsidRDefault="0088152C">
      <w:pPr>
        <w:spacing w:after="316" w:line="240" w:lineRule="auto"/>
        <w:ind w:left="0" w:firstLine="0"/>
        <w:jc w:val="center"/>
      </w:pPr>
    </w:p>
    <w:p w:rsidR="0088152C" w:rsidRDefault="0088152C">
      <w:pPr>
        <w:spacing w:after="318" w:line="240" w:lineRule="auto"/>
        <w:ind w:left="0" w:firstLine="0"/>
        <w:jc w:val="center"/>
      </w:pPr>
    </w:p>
    <w:p w:rsidR="0088152C" w:rsidRDefault="0088152C">
      <w:pPr>
        <w:spacing w:after="0" w:line="240" w:lineRule="auto"/>
        <w:ind w:left="0" w:firstLine="0"/>
        <w:jc w:val="left"/>
      </w:pPr>
    </w:p>
    <w:sectPr w:rsidR="0088152C" w:rsidSect="00233895">
      <w:pgSz w:w="11909" w:h="16834"/>
      <w:pgMar w:top="1459" w:right="1527" w:bottom="1581" w:left="1532"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611DB"/>
    <w:multiLevelType w:val="hybridMultilevel"/>
    <w:tmpl w:val="4E9AC7D2"/>
    <w:lvl w:ilvl="0" w:tplc="44888F0A">
      <w:start w:val="1"/>
      <w:numFmt w:val="decimal"/>
      <w:lvlText w:val="%1."/>
      <w:lvlJc w:val="left"/>
      <w:pPr>
        <w:ind w:left="7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FCC851C8">
      <w:start w:val="1"/>
      <w:numFmt w:val="lowerLetter"/>
      <w:lvlText w:val="%2"/>
      <w:lvlJc w:val="left"/>
      <w:pPr>
        <w:ind w:left="142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B54A7380">
      <w:start w:val="1"/>
      <w:numFmt w:val="lowerRoman"/>
      <w:lvlText w:val="%3"/>
      <w:lvlJc w:val="left"/>
      <w:pPr>
        <w:ind w:left="214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672A5138">
      <w:start w:val="1"/>
      <w:numFmt w:val="decimal"/>
      <w:lvlText w:val="%4"/>
      <w:lvlJc w:val="left"/>
      <w:pPr>
        <w:ind w:left="286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5C44F7A4">
      <w:start w:val="1"/>
      <w:numFmt w:val="lowerLetter"/>
      <w:lvlText w:val="%5"/>
      <w:lvlJc w:val="left"/>
      <w:pPr>
        <w:ind w:left="358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DD20CBA0">
      <w:start w:val="1"/>
      <w:numFmt w:val="lowerRoman"/>
      <w:lvlText w:val="%6"/>
      <w:lvlJc w:val="left"/>
      <w:pPr>
        <w:ind w:left="43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39AE2406">
      <w:start w:val="1"/>
      <w:numFmt w:val="decimal"/>
      <w:lvlText w:val="%7"/>
      <w:lvlJc w:val="left"/>
      <w:pPr>
        <w:ind w:left="502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45B223D8">
      <w:start w:val="1"/>
      <w:numFmt w:val="lowerLetter"/>
      <w:lvlText w:val="%8"/>
      <w:lvlJc w:val="left"/>
      <w:pPr>
        <w:ind w:left="574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7EAF280">
      <w:start w:val="1"/>
      <w:numFmt w:val="lowerRoman"/>
      <w:lvlText w:val="%9"/>
      <w:lvlJc w:val="left"/>
      <w:pPr>
        <w:ind w:left="646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
    <w:nsid w:val="50EC2D18"/>
    <w:multiLevelType w:val="hybridMultilevel"/>
    <w:tmpl w:val="66369624"/>
    <w:lvl w:ilvl="0" w:tplc="6652BE90">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CFAB024">
      <w:start w:val="1"/>
      <w:numFmt w:val="bullet"/>
      <w:lvlText w:val="o"/>
      <w:lvlJc w:val="left"/>
      <w:pPr>
        <w:ind w:left="14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DCDA4EFE">
      <w:start w:val="1"/>
      <w:numFmt w:val="bullet"/>
      <w:lvlText w:val="▪"/>
      <w:lvlJc w:val="left"/>
      <w:pPr>
        <w:ind w:left="21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EA404B18">
      <w:start w:val="1"/>
      <w:numFmt w:val="bullet"/>
      <w:lvlText w:val="•"/>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C749612">
      <w:start w:val="1"/>
      <w:numFmt w:val="bullet"/>
      <w:lvlText w:val="o"/>
      <w:lvlJc w:val="left"/>
      <w:pPr>
        <w:ind w:left="35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B5562C62">
      <w:start w:val="1"/>
      <w:numFmt w:val="bullet"/>
      <w:lvlText w:val="▪"/>
      <w:lvlJc w:val="left"/>
      <w:pPr>
        <w:ind w:left="43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D2A53EE">
      <w:start w:val="1"/>
      <w:numFmt w:val="bullet"/>
      <w:lvlText w:val="•"/>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6E6725E">
      <w:start w:val="1"/>
      <w:numFmt w:val="bullet"/>
      <w:lvlText w:val="o"/>
      <w:lvlJc w:val="left"/>
      <w:pPr>
        <w:ind w:left="57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178A63D8">
      <w:start w:val="1"/>
      <w:numFmt w:val="bullet"/>
      <w:lvlText w:val="▪"/>
      <w:lvlJc w:val="left"/>
      <w:pPr>
        <w:ind w:left="6465"/>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
    <w:nsid w:val="6AF928FC"/>
    <w:multiLevelType w:val="hybridMultilevel"/>
    <w:tmpl w:val="2A22D4EA"/>
    <w:lvl w:ilvl="0" w:tplc="A1FCBAA8">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62E805A">
      <w:start w:val="1"/>
      <w:numFmt w:val="bullet"/>
      <w:lvlText w:val="o"/>
      <w:lvlJc w:val="left"/>
      <w:pPr>
        <w:ind w:left="14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9EEC7038">
      <w:start w:val="1"/>
      <w:numFmt w:val="bullet"/>
      <w:lvlText w:val="▪"/>
      <w:lvlJc w:val="left"/>
      <w:pPr>
        <w:ind w:left="21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915E6386">
      <w:start w:val="1"/>
      <w:numFmt w:val="bullet"/>
      <w:lvlText w:val="•"/>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8FA3664">
      <w:start w:val="1"/>
      <w:numFmt w:val="bullet"/>
      <w:lvlText w:val="o"/>
      <w:lvlJc w:val="left"/>
      <w:pPr>
        <w:ind w:left="35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2C3682CA">
      <w:start w:val="1"/>
      <w:numFmt w:val="bullet"/>
      <w:lvlText w:val="▪"/>
      <w:lvlJc w:val="left"/>
      <w:pPr>
        <w:ind w:left="43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1BFAA512">
      <w:start w:val="1"/>
      <w:numFmt w:val="bullet"/>
      <w:lvlText w:val="•"/>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2E62AFF8">
      <w:start w:val="1"/>
      <w:numFmt w:val="bullet"/>
      <w:lvlText w:val="o"/>
      <w:lvlJc w:val="left"/>
      <w:pPr>
        <w:ind w:left="57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2F789CEC">
      <w:start w:val="1"/>
      <w:numFmt w:val="bullet"/>
      <w:lvlText w:val="▪"/>
      <w:lvlJc w:val="left"/>
      <w:pPr>
        <w:ind w:left="6465"/>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88152C"/>
    <w:rsid w:val="00233895"/>
    <w:rsid w:val="002E4ABB"/>
    <w:rsid w:val="005663DA"/>
    <w:rsid w:val="006B645A"/>
    <w:rsid w:val="007F3CCA"/>
    <w:rsid w:val="00807C24"/>
    <w:rsid w:val="0088152C"/>
    <w:rsid w:val="00923659"/>
    <w:rsid w:val="00B3691F"/>
    <w:rsid w:val="00B514F0"/>
    <w:rsid w:val="00D2509D"/>
    <w:rsid w:val="00E815C1"/>
    <w:rsid w:val="00F11F8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895"/>
    <w:pPr>
      <w:spacing w:after="65" w:line="263" w:lineRule="auto"/>
      <w:ind w:left="715" w:hanging="370"/>
      <w:jc w:val="both"/>
    </w:pPr>
    <w:rPr>
      <w:rFonts w:ascii="Calibri" w:eastAsia="Calibri" w:hAnsi="Calibri" w:cs="Calibri"/>
      <w:color w:val="000000"/>
    </w:rPr>
  </w:style>
  <w:style w:type="paragraph" w:styleId="1">
    <w:name w:val="heading 1"/>
    <w:next w:val="a"/>
    <w:link w:val="1Char"/>
    <w:uiPriority w:val="9"/>
    <w:unhideWhenUsed/>
    <w:qFormat/>
    <w:rsid w:val="00233895"/>
    <w:pPr>
      <w:keepNext/>
      <w:keepLines/>
      <w:spacing w:after="307" w:line="337" w:lineRule="auto"/>
      <w:ind w:left="-5" w:right="-15" w:hanging="10"/>
      <w:outlineLvl w:val="0"/>
    </w:pPr>
    <w:rPr>
      <w:rFonts w:ascii="Calibri" w:eastAsia="Calibri" w:hAnsi="Calibri" w:cs="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233895"/>
    <w:rPr>
      <w:rFonts w:ascii="Calibri" w:eastAsia="Calibri" w:hAnsi="Calibri" w:cs="Calibri"/>
      <w:b/>
      <w:color w:val="000000"/>
      <w:sz w:val="22"/>
    </w:rPr>
  </w:style>
  <w:style w:type="character" w:styleId="-">
    <w:name w:val="Hyperlink"/>
    <w:basedOn w:val="a0"/>
    <w:uiPriority w:val="99"/>
    <w:unhideWhenUsed/>
    <w:rsid w:val="002E4ABB"/>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gr/ipiresies/polites-kai-kathemerinoteta/dieuthunse-katoikias-kai-epikoinonias/bebaiose-monimes-katoiki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2371</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dispik</dc:creator>
  <cp:lastModifiedBy>m.abatzi</cp:lastModifiedBy>
  <cp:revision>2</cp:revision>
  <cp:lastPrinted>2024-03-11T12:23:00Z</cp:lastPrinted>
  <dcterms:created xsi:type="dcterms:W3CDTF">2024-03-11T12:34:00Z</dcterms:created>
  <dcterms:modified xsi:type="dcterms:W3CDTF">2024-03-11T12:34:00Z</dcterms:modified>
</cp:coreProperties>
</file>