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E1" w:rsidRPr="00F830D3" w:rsidRDefault="005F1FE1" w:rsidP="005F1FE1">
      <w:pPr>
        <w:spacing w:line="360" w:lineRule="auto"/>
        <w:jc w:val="center"/>
        <w:rPr>
          <w:b/>
          <w:sz w:val="22"/>
          <w:szCs w:val="22"/>
          <w:u w:val="single"/>
        </w:rPr>
      </w:pPr>
      <w:r w:rsidRPr="00F830D3">
        <w:rPr>
          <w:b/>
          <w:sz w:val="22"/>
          <w:szCs w:val="22"/>
          <w:u w:val="single"/>
        </w:rPr>
        <w:t>ΠΡΟΜΗΘΕΙΑ ΚΑΤΑΝΑΛΩΤΙΚΩΝ ΑΓΑΘΩΝ, ΧΡΩΜΑΤΩΝ, ΣΙΔΗΡΙΚΩΝ, ΕΡΓΑΛΕΙΩΝ ΤΩΝ ΣΥΝΕΡΓΕΙΩΝ ΤΗΣ ΤΕΧΝΙΚΗΣ ΥΠΗΡΕΣΙΑΣ</w:t>
      </w:r>
    </w:p>
    <w:p w:rsidR="005F1FE1" w:rsidRPr="00F830D3" w:rsidRDefault="005F1FE1" w:rsidP="005F1FE1">
      <w:pPr>
        <w:jc w:val="both"/>
        <w:rPr>
          <w:rFonts w:ascii="Verdana" w:hAnsi="Verdana"/>
          <w:b/>
          <w:caps/>
          <w:spacing w:val="40"/>
          <w:sz w:val="20"/>
          <w:szCs w:val="20"/>
          <w:u w:val="single"/>
        </w:rPr>
      </w:pPr>
      <w:r w:rsidRPr="00F830D3">
        <w:t xml:space="preserve">Της επιχείρησης ......................................................................................................, με έδρα........................................, οδός......................................, αριθμός............ , τηλέφωνο ..........................., </w:t>
      </w:r>
      <w:proofErr w:type="spellStart"/>
      <w:r w:rsidRPr="00F830D3">
        <w:t>fax</w:t>
      </w:r>
      <w:proofErr w:type="spellEnd"/>
      <w:r w:rsidRPr="00F830D3">
        <w:t xml:space="preserve"> .....................</w:t>
      </w:r>
    </w:p>
    <w:p w:rsidR="005F1FE1" w:rsidRPr="00F830D3" w:rsidRDefault="005F1FE1" w:rsidP="005F1FE1">
      <w:pPr>
        <w:jc w:val="both"/>
        <w:rPr>
          <w:rFonts w:ascii="Verdana" w:hAnsi="Verdana"/>
          <w:b/>
          <w:caps/>
          <w:spacing w:val="40"/>
          <w:sz w:val="20"/>
          <w:szCs w:val="20"/>
          <w:u w:val="single"/>
        </w:rPr>
      </w:pPr>
    </w:p>
    <w:p w:rsidR="005F1FE1" w:rsidRDefault="005F1FE1" w:rsidP="005F1FE1">
      <w:pPr>
        <w:jc w:val="center"/>
        <w:rPr>
          <w:rFonts w:ascii="Verdana" w:hAnsi="Verdana"/>
          <w:b/>
          <w:caps/>
          <w:spacing w:val="40"/>
          <w:sz w:val="20"/>
          <w:szCs w:val="20"/>
          <w:u w:val="single"/>
        </w:rPr>
      </w:pPr>
    </w:p>
    <w:p w:rsidR="005F1FE1" w:rsidRDefault="005F1FE1" w:rsidP="005F1FE1">
      <w:pPr>
        <w:jc w:val="center"/>
        <w:rPr>
          <w:rFonts w:ascii="Verdana" w:hAnsi="Verdana"/>
          <w:b/>
          <w:caps/>
          <w:spacing w:val="40"/>
          <w:sz w:val="20"/>
          <w:szCs w:val="20"/>
          <w:u w:val="single"/>
        </w:rPr>
      </w:pPr>
    </w:p>
    <w:p w:rsidR="005F1FE1" w:rsidRPr="00F830D3" w:rsidRDefault="005F1FE1" w:rsidP="005F1FE1">
      <w:pPr>
        <w:jc w:val="center"/>
        <w:rPr>
          <w:rFonts w:ascii="Verdana" w:hAnsi="Verdana"/>
          <w:b/>
          <w:caps/>
          <w:spacing w:val="40"/>
          <w:sz w:val="20"/>
          <w:szCs w:val="20"/>
          <w:u w:val="single"/>
        </w:rPr>
      </w:pPr>
    </w:p>
    <w:p w:rsidR="005F1FE1" w:rsidRDefault="005F1FE1" w:rsidP="005F1FE1">
      <w:pPr>
        <w:jc w:val="center"/>
        <w:rPr>
          <w:rFonts w:ascii="Verdana" w:hAnsi="Verdana"/>
          <w:b/>
          <w:caps/>
          <w:spacing w:val="40"/>
          <w:sz w:val="20"/>
          <w:szCs w:val="20"/>
          <w:u w:val="single"/>
        </w:rPr>
      </w:pPr>
      <w:r w:rsidRPr="00F830D3">
        <w:rPr>
          <w:rFonts w:ascii="Verdana" w:hAnsi="Verdana"/>
          <w:b/>
          <w:caps/>
          <w:spacing w:val="40"/>
          <w:sz w:val="20"/>
          <w:szCs w:val="20"/>
          <w:u w:val="single"/>
        </w:rPr>
        <w:t xml:space="preserve">ΕΝΤΥΠΟ ΠΡΟΣΦΟΡΑΣ </w:t>
      </w:r>
    </w:p>
    <w:p w:rsidR="005F1FE1" w:rsidRPr="00F830D3" w:rsidRDefault="005F1FE1" w:rsidP="005F1FE1">
      <w:pPr>
        <w:jc w:val="center"/>
        <w:rPr>
          <w:rFonts w:ascii="Verdana" w:hAnsi="Verdana"/>
          <w:b/>
          <w:caps/>
          <w:spacing w:val="40"/>
          <w:sz w:val="20"/>
          <w:szCs w:val="20"/>
          <w:u w:val="single"/>
        </w:rPr>
      </w:pPr>
    </w:p>
    <w:p w:rsidR="005F1FE1" w:rsidRDefault="005F1FE1" w:rsidP="005F1FE1">
      <w:pPr>
        <w:rPr>
          <w:lang w:val="en-US"/>
        </w:rPr>
      </w:pPr>
    </w:p>
    <w:tbl>
      <w:tblPr>
        <w:tblW w:w="9669" w:type="dxa"/>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97"/>
        <w:gridCol w:w="4395"/>
        <w:gridCol w:w="708"/>
        <w:gridCol w:w="1418"/>
        <w:gridCol w:w="1276"/>
        <w:gridCol w:w="1275"/>
      </w:tblGrid>
      <w:tr w:rsidR="005F1FE1" w:rsidRPr="00377097" w:rsidTr="005613A4">
        <w:trPr>
          <w:trHeight w:val="305"/>
        </w:trPr>
        <w:tc>
          <w:tcPr>
            <w:tcW w:w="597" w:type="dxa"/>
          </w:tcPr>
          <w:p w:rsidR="005F1FE1" w:rsidRPr="00377097" w:rsidRDefault="005F1FE1" w:rsidP="005613A4">
            <w:pPr>
              <w:autoSpaceDE w:val="0"/>
              <w:autoSpaceDN w:val="0"/>
              <w:adjustRightInd w:val="0"/>
              <w:jc w:val="center"/>
              <w:rPr>
                <w:b/>
                <w:bCs/>
                <w:color w:val="000000"/>
                <w:sz w:val="20"/>
                <w:szCs w:val="20"/>
              </w:rPr>
            </w:pPr>
            <w:r w:rsidRPr="00377097">
              <w:rPr>
                <w:b/>
                <w:bCs/>
                <w:color w:val="000000"/>
                <w:sz w:val="20"/>
                <w:szCs w:val="20"/>
              </w:rPr>
              <w:t>ΑΑ</w:t>
            </w:r>
          </w:p>
        </w:tc>
        <w:tc>
          <w:tcPr>
            <w:tcW w:w="4395" w:type="dxa"/>
          </w:tcPr>
          <w:p w:rsidR="005F1FE1" w:rsidRPr="00377097" w:rsidRDefault="005F1FE1" w:rsidP="005613A4">
            <w:pPr>
              <w:autoSpaceDE w:val="0"/>
              <w:autoSpaceDN w:val="0"/>
              <w:adjustRightInd w:val="0"/>
              <w:jc w:val="center"/>
              <w:rPr>
                <w:b/>
                <w:bCs/>
                <w:color w:val="000000"/>
                <w:sz w:val="20"/>
                <w:szCs w:val="20"/>
              </w:rPr>
            </w:pPr>
            <w:r w:rsidRPr="00377097">
              <w:rPr>
                <w:b/>
                <w:bCs/>
                <w:color w:val="000000"/>
                <w:sz w:val="20"/>
                <w:szCs w:val="20"/>
              </w:rPr>
              <w:t>ΕΙΔΟΣ</w:t>
            </w:r>
          </w:p>
        </w:tc>
        <w:tc>
          <w:tcPr>
            <w:tcW w:w="708" w:type="dxa"/>
          </w:tcPr>
          <w:p w:rsidR="005F1FE1" w:rsidRPr="00377097" w:rsidRDefault="005F1FE1" w:rsidP="005613A4">
            <w:pPr>
              <w:autoSpaceDE w:val="0"/>
              <w:autoSpaceDN w:val="0"/>
              <w:adjustRightInd w:val="0"/>
              <w:jc w:val="center"/>
              <w:rPr>
                <w:b/>
                <w:bCs/>
                <w:color w:val="000000"/>
                <w:sz w:val="20"/>
                <w:szCs w:val="20"/>
              </w:rPr>
            </w:pPr>
            <w:r w:rsidRPr="00377097">
              <w:rPr>
                <w:b/>
                <w:bCs/>
                <w:color w:val="000000"/>
                <w:sz w:val="20"/>
                <w:szCs w:val="20"/>
              </w:rPr>
              <w:t>ΜΜ</w:t>
            </w:r>
          </w:p>
        </w:tc>
        <w:tc>
          <w:tcPr>
            <w:tcW w:w="1418" w:type="dxa"/>
          </w:tcPr>
          <w:p w:rsidR="005F1FE1" w:rsidRPr="00377097" w:rsidRDefault="005F1FE1" w:rsidP="005613A4">
            <w:pPr>
              <w:autoSpaceDE w:val="0"/>
              <w:autoSpaceDN w:val="0"/>
              <w:adjustRightInd w:val="0"/>
              <w:jc w:val="center"/>
              <w:rPr>
                <w:b/>
                <w:bCs/>
                <w:color w:val="000000"/>
                <w:sz w:val="20"/>
                <w:szCs w:val="20"/>
              </w:rPr>
            </w:pPr>
            <w:r w:rsidRPr="00377097">
              <w:rPr>
                <w:b/>
                <w:bCs/>
                <w:color w:val="000000"/>
                <w:sz w:val="20"/>
                <w:szCs w:val="20"/>
              </w:rPr>
              <w:t>ΠΟΣΟΤΗΤΑ</w:t>
            </w:r>
          </w:p>
        </w:tc>
        <w:tc>
          <w:tcPr>
            <w:tcW w:w="1276" w:type="dxa"/>
          </w:tcPr>
          <w:p w:rsidR="005F1FE1" w:rsidRPr="00377097" w:rsidRDefault="005F1FE1" w:rsidP="005613A4">
            <w:pPr>
              <w:autoSpaceDE w:val="0"/>
              <w:autoSpaceDN w:val="0"/>
              <w:adjustRightInd w:val="0"/>
              <w:jc w:val="center"/>
              <w:rPr>
                <w:b/>
                <w:bCs/>
                <w:color w:val="000000"/>
                <w:sz w:val="20"/>
                <w:szCs w:val="20"/>
              </w:rPr>
            </w:pPr>
            <w:r w:rsidRPr="00377097">
              <w:rPr>
                <w:b/>
                <w:bCs/>
                <w:color w:val="000000"/>
                <w:sz w:val="20"/>
                <w:szCs w:val="20"/>
              </w:rPr>
              <w:t xml:space="preserve"> ΤΙΜΗ ΜΟΝΑΔΟΣ </w:t>
            </w:r>
          </w:p>
        </w:tc>
        <w:tc>
          <w:tcPr>
            <w:tcW w:w="1275" w:type="dxa"/>
          </w:tcPr>
          <w:p w:rsidR="005F1FE1" w:rsidRPr="00377097" w:rsidRDefault="005F1FE1" w:rsidP="005613A4">
            <w:pPr>
              <w:autoSpaceDE w:val="0"/>
              <w:autoSpaceDN w:val="0"/>
              <w:adjustRightInd w:val="0"/>
              <w:jc w:val="center"/>
              <w:rPr>
                <w:b/>
                <w:bCs/>
                <w:color w:val="000000"/>
                <w:sz w:val="20"/>
                <w:szCs w:val="20"/>
              </w:rPr>
            </w:pPr>
            <w:r w:rsidRPr="00377097">
              <w:rPr>
                <w:b/>
                <w:bCs/>
                <w:color w:val="000000"/>
                <w:sz w:val="20"/>
                <w:szCs w:val="20"/>
              </w:rPr>
              <w:t xml:space="preserve"> ΣΥΝΟΛΟ </w:t>
            </w:r>
          </w:p>
        </w:tc>
      </w:tr>
      <w:tr w:rsidR="005F1FE1" w:rsidRPr="00377097" w:rsidTr="005613A4">
        <w:trPr>
          <w:trHeight w:val="3589"/>
        </w:trPr>
        <w:tc>
          <w:tcPr>
            <w:tcW w:w="597"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1</w:t>
            </w:r>
          </w:p>
        </w:tc>
        <w:tc>
          <w:tcPr>
            <w:tcW w:w="4395" w:type="dxa"/>
          </w:tcPr>
          <w:p w:rsidR="005F1FE1" w:rsidRPr="00377097" w:rsidRDefault="005F1FE1" w:rsidP="005613A4">
            <w:pPr>
              <w:autoSpaceDE w:val="0"/>
              <w:autoSpaceDN w:val="0"/>
              <w:adjustRightInd w:val="0"/>
              <w:rPr>
                <w:color w:val="000000"/>
                <w:sz w:val="20"/>
                <w:szCs w:val="20"/>
              </w:rPr>
            </w:pPr>
            <w:r w:rsidRPr="00377097">
              <w:rPr>
                <w:color w:val="000000"/>
                <w:sz w:val="20"/>
                <w:szCs w:val="20"/>
              </w:rPr>
              <w:t xml:space="preserve">Υποβρύχια αντλία  </w:t>
            </w:r>
            <w:proofErr w:type="spellStart"/>
            <w:r w:rsidRPr="00377097">
              <w:rPr>
                <w:color w:val="000000"/>
                <w:sz w:val="20"/>
                <w:szCs w:val="20"/>
              </w:rPr>
              <w:t>λύματων</w:t>
            </w:r>
            <w:proofErr w:type="spellEnd"/>
            <w:r w:rsidRPr="00377097">
              <w:rPr>
                <w:color w:val="000000"/>
                <w:sz w:val="20"/>
                <w:szCs w:val="20"/>
              </w:rPr>
              <w:t xml:space="preserve"> ισχύος  1,5KW (2HP),  μέγιστης παροχής  54 m3/h και μέγιστου </w:t>
            </w:r>
            <w:proofErr w:type="spellStart"/>
            <w:r w:rsidRPr="00377097">
              <w:rPr>
                <w:color w:val="000000"/>
                <w:sz w:val="20"/>
                <w:szCs w:val="20"/>
              </w:rPr>
              <w:t>μανομετρικού</w:t>
            </w:r>
            <w:proofErr w:type="spellEnd"/>
            <w:r w:rsidRPr="00377097">
              <w:rPr>
                <w:color w:val="000000"/>
                <w:sz w:val="20"/>
                <w:szCs w:val="20"/>
              </w:rPr>
              <w:t xml:space="preserve"> ύψους 18m με στόμιο εξόδου 2 1/2'. Η αντλία και ο κινητήρας  θα είναι εξολοκλήρου από χυτοσίδηρο  με </w:t>
            </w:r>
            <w:proofErr w:type="spellStart"/>
            <w:r w:rsidRPr="00377097">
              <w:rPr>
                <w:color w:val="000000"/>
                <w:sz w:val="20"/>
                <w:szCs w:val="20"/>
              </w:rPr>
              <w:t>ανοιξείδωτη</w:t>
            </w:r>
            <w:proofErr w:type="spellEnd"/>
            <w:r w:rsidRPr="00377097">
              <w:rPr>
                <w:color w:val="000000"/>
                <w:sz w:val="20"/>
                <w:szCs w:val="20"/>
              </w:rPr>
              <w:t xml:space="preserve"> βάση και θα φέρει ανοξείδωτη πτερωτή </w:t>
            </w:r>
            <w:proofErr w:type="spellStart"/>
            <w:r w:rsidRPr="00377097">
              <w:rPr>
                <w:color w:val="000000"/>
                <w:sz w:val="20"/>
                <w:szCs w:val="20"/>
              </w:rPr>
              <w:t>δικάναλη</w:t>
            </w:r>
            <w:proofErr w:type="spellEnd"/>
            <w:r w:rsidRPr="00377097">
              <w:rPr>
                <w:color w:val="000000"/>
                <w:sz w:val="20"/>
                <w:szCs w:val="20"/>
              </w:rPr>
              <w:t xml:space="preserve">  κλειστού τύπου. Η στεγανοποίηση της αντλίας θα γίνεται με δυο μηχανικούς </w:t>
            </w:r>
            <w:proofErr w:type="spellStart"/>
            <w:r w:rsidRPr="00377097">
              <w:rPr>
                <w:color w:val="000000"/>
                <w:sz w:val="20"/>
                <w:szCs w:val="20"/>
              </w:rPr>
              <w:t>στιπιοθλήπτες</w:t>
            </w:r>
            <w:proofErr w:type="spellEnd"/>
            <w:r w:rsidRPr="00377097">
              <w:rPr>
                <w:color w:val="000000"/>
                <w:sz w:val="20"/>
                <w:szCs w:val="20"/>
              </w:rPr>
              <w:t xml:space="preserve">  μέσα σε </w:t>
            </w:r>
            <w:proofErr w:type="spellStart"/>
            <w:r w:rsidRPr="00377097">
              <w:rPr>
                <w:color w:val="000000"/>
                <w:sz w:val="20"/>
                <w:szCs w:val="20"/>
              </w:rPr>
              <w:t>ελαιοδοχείο</w:t>
            </w:r>
            <w:proofErr w:type="spellEnd"/>
            <w:r w:rsidRPr="00377097">
              <w:rPr>
                <w:color w:val="000000"/>
                <w:sz w:val="20"/>
                <w:szCs w:val="20"/>
              </w:rPr>
              <w:t xml:space="preserve"> το οποίο θα καθορίζει και την λίπανση τους. Η ικανότητα διαπεραστικότητας της αντλίας σε αιωρούμενα σωματίδια θα πρέπει να </w:t>
            </w:r>
            <w:proofErr w:type="spellStart"/>
            <w:r w:rsidRPr="00377097">
              <w:rPr>
                <w:color w:val="000000"/>
                <w:sz w:val="20"/>
                <w:szCs w:val="20"/>
              </w:rPr>
              <w:t>ειναι</w:t>
            </w:r>
            <w:proofErr w:type="spellEnd"/>
            <w:r w:rsidRPr="00377097">
              <w:rPr>
                <w:color w:val="000000"/>
                <w:sz w:val="20"/>
                <w:szCs w:val="20"/>
              </w:rPr>
              <w:t xml:space="preserve"> τουλάχιστον διαμέτρου 50mm. H αντλία  θα πρέπει να φέρει ενσωματωμένη θερμική προστασία, 10 μετρά καλώδιο παροχής  και ενσωματωμένο </w:t>
            </w:r>
            <w:proofErr w:type="spellStart"/>
            <w:r w:rsidRPr="00377097">
              <w:rPr>
                <w:color w:val="000000"/>
                <w:sz w:val="20"/>
                <w:szCs w:val="20"/>
              </w:rPr>
              <w:t>φλοτεροδιακόπτη</w:t>
            </w:r>
            <w:proofErr w:type="spellEnd"/>
          </w:p>
        </w:tc>
        <w:tc>
          <w:tcPr>
            <w:tcW w:w="70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ΤΕΜ</w:t>
            </w:r>
          </w:p>
        </w:tc>
        <w:tc>
          <w:tcPr>
            <w:tcW w:w="141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2</w:t>
            </w:r>
          </w:p>
        </w:tc>
        <w:tc>
          <w:tcPr>
            <w:tcW w:w="1276" w:type="dxa"/>
          </w:tcPr>
          <w:p w:rsidR="005F1FE1" w:rsidRPr="00377097" w:rsidRDefault="005F1FE1" w:rsidP="005613A4">
            <w:pPr>
              <w:autoSpaceDE w:val="0"/>
              <w:autoSpaceDN w:val="0"/>
              <w:adjustRightInd w:val="0"/>
              <w:jc w:val="right"/>
              <w:rPr>
                <w:color w:val="000000"/>
                <w:sz w:val="20"/>
                <w:szCs w:val="20"/>
              </w:rPr>
            </w:pPr>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1104"/>
        </w:trPr>
        <w:tc>
          <w:tcPr>
            <w:tcW w:w="597"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2</w:t>
            </w:r>
          </w:p>
        </w:tc>
        <w:tc>
          <w:tcPr>
            <w:tcW w:w="4395" w:type="dxa"/>
          </w:tcPr>
          <w:p w:rsidR="005F1FE1" w:rsidRPr="00377097" w:rsidRDefault="005F1FE1" w:rsidP="005613A4">
            <w:pPr>
              <w:autoSpaceDE w:val="0"/>
              <w:autoSpaceDN w:val="0"/>
              <w:adjustRightInd w:val="0"/>
              <w:rPr>
                <w:color w:val="000000"/>
                <w:sz w:val="20"/>
                <w:szCs w:val="20"/>
              </w:rPr>
            </w:pPr>
            <w:r w:rsidRPr="00377097">
              <w:rPr>
                <w:color w:val="000000"/>
                <w:sz w:val="20"/>
                <w:szCs w:val="20"/>
              </w:rPr>
              <w:t xml:space="preserve">ΑΝΤΛΙΑ   ΤΑΣΗ 230V - 50Hz ΙΣΧΥΣ 1.500W ΜΑΝΟΜΕΤΡΙΚΟ 14.5m ΑΠΟΔΟΣΗ 20m3 / ΩΡΑ ΒΑΘΟΣ 7m ΣΤΟΜΙΟ 2" ΚΑΛΩΔΙΟ ΡΕΥΜΑΤΟΣ 9m ΒΑΡΟΣ 25 </w:t>
            </w:r>
            <w:proofErr w:type="spellStart"/>
            <w:r w:rsidRPr="00377097">
              <w:rPr>
                <w:color w:val="000000"/>
                <w:sz w:val="20"/>
                <w:szCs w:val="20"/>
              </w:rPr>
              <w:t>Kg</w:t>
            </w:r>
            <w:proofErr w:type="spellEnd"/>
          </w:p>
        </w:tc>
        <w:tc>
          <w:tcPr>
            <w:tcW w:w="70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ΤΕΜ</w:t>
            </w:r>
          </w:p>
        </w:tc>
        <w:tc>
          <w:tcPr>
            <w:tcW w:w="141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10</w:t>
            </w:r>
          </w:p>
        </w:tc>
        <w:tc>
          <w:tcPr>
            <w:tcW w:w="1276" w:type="dxa"/>
          </w:tcPr>
          <w:p w:rsidR="005F1FE1" w:rsidRPr="00377097" w:rsidRDefault="005F1FE1" w:rsidP="005613A4">
            <w:pPr>
              <w:autoSpaceDE w:val="0"/>
              <w:autoSpaceDN w:val="0"/>
              <w:adjustRightInd w:val="0"/>
              <w:jc w:val="right"/>
              <w:rPr>
                <w:color w:val="000000"/>
                <w:sz w:val="20"/>
                <w:szCs w:val="20"/>
              </w:rPr>
            </w:pPr>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4506"/>
        </w:trPr>
        <w:tc>
          <w:tcPr>
            <w:tcW w:w="597"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3</w:t>
            </w:r>
          </w:p>
        </w:tc>
        <w:tc>
          <w:tcPr>
            <w:tcW w:w="4395" w:type="dxa"/>
          </w:tcPr>
          <w:p w:rsidR="005F1FE1" w:rsidRDefault="005F1FE1" w:rsidP="005613A4">
            <w:pPr>
              <w:autoSpaceDE w:val="0"/>
              <w:autoSpaceDN w:val="0"/>
              <w:adjustRightInd w:val="0"/>
              <w:rPr>
                <w:color w:val="000000"/>
                <w:sz w:val="20"/>
                <w:szCs w:val="20"/>
              </w:rPr>
            </w:pPr>
            <w:proofErr w:type="spellStart"/>
            <w:r w:rsidRPr="00377097">
              <w:rPr>
                <w:color w:val="000000"/>
                <w:sz w:val="20"/>
                <w:szCs w:val="20"/>
              </w:rPr>
              <w:t>Πυροσβετική</w:t>
            </w:r>
            <w:proofErr w:type="spellEnd"/>
            <w:r w:rsidRPr="00377097">
              <w:rPr>
                <w:color w:val="000000"/>
                <w:sz w:val="20"/>
                <w:szCs w:val="20"/>
              </w:rPr>
              <w:t xml:space="preserve"> Μαντεμένια αντλία πετρελαίου μέγιστης ισχύος 8,2kw στις 3600 στροφές  μέγιστης παροχής Q:55M3/h και μέγιστου </w:t>
            </w:r>
            <w:proofErr w:type="spellStart"/>
            <w:r w:rsidRPr="00377097">
              <w:rPr>
                <w:color w:val="000000"/>
                <w:sz w:val="20"/>
                <w:szCs w:val="20"/>
              </w:rPr>
              <w:t>μανομετρικού</w:t>
            </w:r>
            <w:proofErr w:type="spellEnd"/>
            <w:r w:rsidRPr="00377097">
              <w:rPr>
                <w:color w:val="000000"/>
                <w:sz w:val="20"/>
                <w:szCs w:val="20"/>
              </w:rPr>
              <w:t xml:space="preserve"> ύψους 72m με στόμιο αναρρόφησης τουλάχιστον 3'  και κατάθλιψης τουλάχιστον 3'. Η αντλία και ο πετρελαιοκινητήρας θα πρέπει να είναι συναρμολογημένα πάνω σε ενιαία βάση . Η αντλία πρέπει να περιλαμβάνει τα απαιτούμενα παρελκόμενα  σύνδεση (φίλτρο αναρρόφησης  στόμια σύνδεσης και σφικτήρες με λαστιχάκια ). Η στεγανοποίηση  της αντλίας θα γίνεται με μηχανικό </w:t>
            </w:r>
            <w:proofErr w:type="spellStart"/>
            <w:r w:rsidRPr="00377097">
              <w:rPr>
                <w:color w:val="000000"/>
                <w:sz w:val="20"/>
                <w:szCs w:val="20"/>
              </w:rPr>
              <w:t>στιπιοθλήπτη</w:t>
            </w:r>
            <w:proofErr w:type="spellEnd"/>
            <w:r w:rsidRPr="00377097">
              <w:rPr>
                <w:color w:val="000000"/>
                <w:sz w:val="20"/>
                <w:szCs w:val="20"/>
              </w:rPr>
              <w:t>. Το ρεζερβουάρ του πετρελαιοκινητήρα θα πρέπει να είναι τουλάχιστον 12,5Λιτ, ο πετρελαιοκινητήρας θα πρέπει να φέρει μίζα, μπαταριά και να περιλαμβάνεται την κατάλληλη πυροσβεστική μάνικα 50Μ</w:t>
            </w:r>
          </w:p>
          <w:p w:rsidR="005F1FE1" w:rsidRPr="00377097" w:rsidRDefault="005F1FE1" w:rsidP="005613A4">
            <w:pPr>
              <w:rPr>
                <w:sz w:val="20"/>
                <w:szCs w:val="20"/>
              </w:rPr>
            </w:pPr>
          </w:p>
          <w:p w:rsidR="005F1FE1" w:rsidRPr="00377097" w:rsidRDefault="005F1FE1" w:rsidP="005613A4">
            <w:pPr>
              <w:rPr>
                <w:sz w:val="20"/>
                <w:szCs w:val="20"/>
              </w:rPr>
            </w:pPr>
          </w:p>
          <w:p w:rsidR="005F1FE1" w:rsidRPr="00377097" w:rsidRDefault="005F1FE1" w:rsidP="005613A4">
            <w:pPr>
              <w:rPr>
                <w:sz w:val="20"/>
                <w:szCs w:val="20"/>
              </w:rPr>
            </w:pPr>
          </w:p>
        </w:tc>
        <w:tc>
          <w:tcPr>
            <w:tcW w:w="70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ΤΕΜ</w:t>
            </w:r>
          </w:p>
        </w:tc>
        <w:tc>
          <w:tcPr>
            <w:tcW w:w="141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1</w:t>
            </w:r>
          </w:p>
        </w:tc>
        <w:tc>
          <w:tcPr>
            <w:tcW w:w="1276" w:type="dxa"/>
          </w:tcPr>
          <w:p w:rsidR="005F1FE1" w:rsidRPr="00377097" w:rsidRDefault="005F1FE1" w:rsidP="005613A4">
            <w:pPr>
              <w:autoSpaceDE w:val="0"/>
              <w:autoSpaceDN w:val="0"/>
              <w:adjustRightInd w:val="0"/>
              <w:jc w:val="right"/>
              <w:rPr>
                <w:color w:val="000000"/>
                <w:sz w:val="20"/>
                <w:szCs w:val="20"/>
              </w:rPr>
            </w:pPr>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1246"/>
        </w:trPr>
        <w:tc>
          <w:tcPr>
            <w:tcW w:w="597"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lastRenderedPageBreak/>
              <w:t>4</w:t>
            </w:r>
          </w:p>
        </w:tc>
        <w:tc>
          <w:tcPr>
            <w:tcW w:w="4395" w:type="dxa"/>
          </w:tcPr>
          <w:p w:rsidR="005F1FE1" w:rsidRPr="00377097" w:rsidRDefault="005F1FE1" w:rsidP="005613A4">
            <w:pPr>
              <w:autoSpaceDE w:val="0"/>
              <w:autoSpaceDN w:val="0"/>
              <w:adjustRightInd w:val="0"/>
              <w:rPr>
                <w:color w:val="000000"/>
                <w:sz w:val="20"/>
                <w:szCs w:val="20"/>
              </w:rPr>
            </w:pPr>
            <w:r w:rsidRPr="00377097">
              <w:rPr>
                <w:color w:val="000000"/>
                <w:sz w:val="20"/>
                <w:szCs w:val="20"/>
              </w:rPr>
              <w:t xml:space="preserve">ΑΝΤΛΙΑ 1΄' ΙΣΧΥΣ 750W  ΤΑΣΗ 230V-50HZ ΙΣΧΥΣ 750W  ΜΑΝΟΜΕΤΡΙΚΟ 8m  ΑΠΟΔΟΣΗ 13,000 </w:t>
            </w:r>
            <w:proofErr w:type="spellStart"/>
            <w:r w:rsidRPr="00377097">
              <w:rPr>
                <w:color w:val="000000"/>
                <w:sz w:val="20"/>
                <w:szCs w:val="20"/>
              </w:rPr>
              <w:t>Lit</w:t>
            </w:r>
            <w:proofErr w:type="spellEnd"/>
            <w:r w:rsidRPr="00377097">
              <w:rPr>
                <w:color w:val="000000"/>
                <w:sz w:val="20"/>
                <w:szCs w:val="20"/>
              </w:rPr>
              <w:t xml:space="preserve">/ ΩΡΑ  ΒΑΘΟΣ 7m  ΜΕΓΕΘΟΣ ΣΩΜΑΤΙΔΙΩΝ 5-30mm </w:t>
            </w:r>
            <w:proofErr w:type="spellStart"/>
            <w:r w:rsidRPr="00377097">
              <w:rPr>
                <w:color w:val="000000"/>
                <w:sz w:val="20"/>
                <w:szCs w:val="20"/>
              </w:rPr>
              <w:t>στομιο</w:t>
            </w:r>
            <w:proofErr w:type="spellEnd"/>
            <w:r w:rsidRPr="00377097">
              <w:rPr>
                <w:color w:val="000000"/>
                <w:sz w:val="20"/>
                <w:szCs w:val="20"/>
              </w:rPr>
              <w:t xml:space="preserve"> 1"-1-1/4'-1-1/2' ΚΑΛΩΔΙΟ ΡΕΥΜΑΤΟΣ 10m</w:t>
            </w:r>
          </w:p>
        </w:tc>
        <w:tc>
          <w:tcPr>
            <w:tcW w:w="70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ΤΕΜ</w:t>
            </w:r>
          </w:p>
        </w:tc>
        <w:tc>
          <w:tcPr>
            <w:tcW w:w="141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9</w:t>
            </w:r>
          </w:p>
        </w:tc>
        <w:tc>
          <w:tcPr>
            <w:tcW w:w="1276" w:type="dxa"/>
          </w:tcPr>
          <w:p w:rsidR="005F1FE1" w:rsidRPr="00377097" w:rsidRDefault="005F1FE1" w:rsidP="005613A4">
            <w:pPr>
              <w:autoSpaceDE w:val="0"/>
              <w:autoSpaceDN w:val="0"/>
              <w:adjustRightInd w:val="0"/>
              <w:jc w:val="right"/>
              <w:rPr>
                <w:color w:val="000000"/>
                <w:sz w:val="20"/>
                <w:szCs w:val="20"/>
              </w:rPr>
            </w:pPr>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2373"/>
        </w:trPr>
        <w:tc>
          <w:tcPr>
            <w:tcW w:w="597"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5</w:t>
            </w:r>
          </w:p>
        </w:tc>
        <w:tc>
          <w:tcPr>
            <w:tcW w:w="4395" w:type="dxa"/>
          </w:tcPr>
          <w:p w:rsidR="005F1FE1" w:rsidRPr="00377097" w:rsidRDefault="005F1FE1" w:rsidP="005613A4">
            <w:pPr>
              <w:autoSpaceDE w:val="0"/>
              <w:autoSpaceDN w:val="0"/>
              <w:adjustRightInd w:val="0"/>
              <w:rPr>
                <w:color w:val="000000"/>
                <w:sz w:val="20"/>
                <w:szCs w:val="20"/>
              </w:rPr>
            </w:pPr>
            <w:r w:rsidRPr="00377097">
              <w:rPr>
                <w:color w:val="000000"/>
                <w:sz w:val="20"/>
                <w:szCs w:val="20"/>
              </w:rPr>
              <w:t xml:space="preserve">ΥΠΟΒΡΥΧΙΑ ΑΝΤΛΙΑ 2'' ΙΣΧΥΟΣ 3ΗΡ ΜΕ ΧΙΤΩΝΙΟ ΨΥΞΗΣ ΓΙΑ ΚΙΝΗΤΉΡΕΣ ΜΕ ΥΠΟΔΥΝΑΜΗ ΑΠΌ 3ΗΡ ΕΩΣ 4ΗΡ ΜΕ ΣΩΤΕΡΙΚΗ ΔΙΑΣΤΑΣΗ ΚΙΝΗΤΗΡΑ 4' ΚΑΙ ΗΛΚΕΤΡΟΚΙΝΗΤΗΡΑ ΓΕΩΤΡΗΣΕΩΝ 4'' ΕΛΑΙΟΨΥΚΤΡΟΥ ΙΣΧΥΟΣ 4ΗΡ ΤΑΣΗΣ 380 VOLT ΕΝΤΑΣΗΣ 7,1 ΑΜΠΕΡ  ΜΕ ΑΞΟΝΙΚΟ ΦΟΡΤΙΟ 2500Ν ΜΕ ΠΥΚΝΩΤΗ ΕΚΚΙΝΗΣΗΣ ΣΤΗΝ ΣΥΣΚΕΥΑΣΙΑ, ΜΕ ΚΑΛΩΔΙΟ ΚΑΙ </w:t>
            </w:r>
            <w:proofErr w:type="spellStart"/>
            <w:r w:rsidRPr="00377097">
              <w:rPr>
                <w:color w:val="000000"/>
                <w:sz w:val="20"/>
                <w:szCs w:val="20"/>
              </w:rPr>
              <w:t>ΚΑΙ</w:t>
            </w:r>
            <w:proofErr w:type="spellEnd"/>
            <w:r w:rsidRPr="00377097">
              <w:rPr>
                <w:color w:val="000000"/>
                <w:sz w:val="20"/>
                <w:szCs w:val="20"/>
              </w:rPr>
              <w:t xml:space="preserve"> ΡΟΥΛΕΜΑΝ ΚΑΙ ΤΑΧΥΤΗΤΑ ΡΟΗΣ 8cm/sec</w:t>
            </w:r>
          </w:p>
        </w:tc>
        <w:tc>
          <w:tcPr>
            <w:tcW w:w="70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ΤΕΜ</w:t>
            </w:r>
          </w:p>
        </w:tc>
        <w:tc>
          <w:tcPr>
            <w:tcW w:w="1418" w:type="dxa"/>
          </w:tcPr>
          <w:p w:rsidR="005F1FE1" w:rsidRPr="00377097" w:rsidRDefault="005F1FE1" w:rsidP="005613A4">
            <w:pPr>
              <w:autoSpaceDE w:val="0"/>
              <w:autoSpaceDN w:val="0"/>
              <w:adjustRightInd w:val="0"/>
              <w:jc w:val="center"/>
              <w:rPr>
                <w:color w:val="000000"/>
                <w:sz w:val="20"/>
                <w:szCs w:val="20"/>
              </w:rPr>
            </w:pPr>
            <w:r w:rsidRPr="00377097">
              <w:rPr>
                <w:color w:val="000000"/>
                <w:sz w:val="20"/>
                <w:szCs w:val="20"/>
              </w:rPr>
              <w:t>7</w:t>
            </w:r>
          </w:p>
        </w:tc>
        <w:tc>
          <w:tcPr>
            <w:tcW w:w="1276" w:type="dxa"/>
          </w:tcPr>
          <w:p w:rsidR="005F1FE1" w:rsidRPr="00377097" w:rsidRDefault="005F1FE1" w:rsidP="005613A4">
            <w:pPr>
              <w:autoSpaceDE w:val="0"/>
              <w:autoSpaceDN w:val="0"/>
              <w:adjustRightInd w:val="0"/>
              <w:jc w:val="right"/>
              <w:rPr>
                <w:color w:val="000000"/>
                <w:sz w:val="20"/>
                <w:szCs w:val="20"/>
              </w:rPr>
            </w:pPr>
            <w:bookmarkStart w:id="0" w:name="_GoBack"/>
            <w:bookmarkEnd w:id="0"/>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305"/>
        </w:trPr>
        <w:tc>
          <w:tcPr>
            <w:tcW w:w="597" w:type="dxa"/>
          </w:tcPr>
          <w:p w:rsidR="005F1FE1" w:rsidRPr="00377097" w:rsidRDefault="005F1FE1" w:rsidP="005613A4">
            <w:pPr>
              <w:autoSpaceDE w:val="0"/>
              <w:autoSpaceDN w:val="0"/>
              <w:adjustRightInd w:val="0"/>
              <w:jc w:val="center"/>
              <w:rPr>
                <w:color w:val="000000"/>
                <w:sz w:val="20"/>
                <w:szCs w:val="20"/>
              </w:rPr>
            </w:pPr>
          </w:p>
        </w:tc>
        <w:tc>
          <w:tcPr>
            <w:tcW w:w="4395" w:type="dxa"/>
          </w:tcPr>
          <w:p w:rsidR="005F1FE1" w:rsidRPr="00377097" w:rsidRDefault="005F1FE1" w:rsidP="005613A4">
            <w:pPr>
              <w:autoSpaceDE w:val="0"/>
              <w:autoSpaceDN w:val="0"/>
              <w:adjustRightInd w:val="0"/>
              <w:jc w:val="right"/>
              <w:rPr>
                <w:color w:val="000000"/>
                <w:sz w:val="20"/>
                <w:szCs w:val="20"/>
              </w:rPr>
            </w:pPr>
          </w:p>
        </w:tc>
        <w:tc>
          <w:tcPr>
            <w:tcW w:w="708" w:type="dxa"/>
          </w:tcPr>
          <w:p w:rsidR="005F1FE1" w:rsidRPr="00377097" w:rsidRDefault="005F1FE1" w:rsidP="005613A4">
            <w:pPr>
              <w:autoSpaceDE w:val="0"/>
              <w:autoSpaceDN w:val="0"/>
              <w:adjustRightInd w:val="0"/>
              <w:jc w:val="center"/>
              <w:rPr>
                <w:color w:val="000000"/>
                <w:sz w:val="20"/>
                <w:szCs w:val="20"/>
              </w:rPr>
            </w:pPr>
          </w:p>
        </w:tc>
        <w:tc>
          <w:tcPr>
            <w:tcW w:w="1418" w:type="dxa"/>
          </w:tcPr>
          <w:p w:rsidR="005F1FE1" w:rsidRPr="00377097" w:rsidRDefault="005F1FE1" w:rsidP="005613A4">
            <w:pPr>
              <w:autoSpaceDE w:val="0"/>
              <w:autoSpaceDN w:val="0"/>
              <w:adjustRightInd w:val="0"/>
              <w:jc w:val="center"/>
              <w:rPr>
                <w:color w:val="000000"/>
                <w:sz w:val="20"/>
                <w:szCs w:val="20"/>
              </w:rPr>
            </w:pPr>
          </w:p>
        </w:tc>
        <w:tc>
          <w:tcPr>
            <w:tcW w:w="1276" w:type="dxa"/>
          </w:tcPr>
          <w:p w:rsidR="005F1FE1" w:rsidRPr="00377097" w:rsidRDefault="005F1FE1" w:rsidP="005613A4">
            <w:pPr>
              <w:autoSpaceDE w:val="0"/>
              <w:autoSpaceDN w:val="0"/>
              <w:adjustRightInd w:val="0"/>
              <w:jc w:val="right"/>
              <w:rPr>
                <w:color w:val="000000"/>
                <w:sz w:val="20"/>
                <w:szCs w:val="20"/>
              </w:rPr>
            </w:pPr>
            <w:r w:rsidRPr="00377097">
              <w:rPr>
                <w:color w:val="000000"/>
                <w:sz w:val="20"/>
                <w:szCs w:val="20"/>
              </w:rPr>
              <w:t>ΣΥΝΟΛΟ</w:t>
            </w:r>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305"/>
        </w:trPr>
        <w:tc>
          <w:tcPr>
            <w:tcW w:w="597" w:type="dxa"/>
          </w:tcPr>
          <w:p w:rsidR="005F1FE1" w:rsidRPr="00377097" w:rsidRDefault="005F1FE1" w:rsidP="005613A4">
            <w:pPr>
              <w:autoSpaceDE w:val="0"/>
              <w:autoSpaceDN w:val="0"/>
              <w:adjustRightInd w:val="0"/>
              <w:jc w:val="center"/>
              <w:rPr>
                <w:color w:val="000000"/>
                <w:sz w:val="20"/>
                <w:szCs w:val="20"/>
              </w:rPr>
            </w:pPr>
          </w:p>
        </w:tc>
        <w:tc>
          <w:tcPr>
            <w:tcW w:w="4395" w:type="dxa"/>
          </w:tcPr>
          <w:p w:rsidR="005F1FE1" w:rsidRPr="00377097" w:rsidRDefault="005F1FE1" w:rsidP="005613A4">
            <w:pPr>
              <w:autoSpaceDE w:val="0"/>
              <w:autoSpaceDN w:val="0"/>
              <w:adjustRightInd w:val="0"/>
              <w:jc w:val="right"/>
              <w:rPr>
                <w:b/>
                <w:bCs/>
                <w:color w:val="000000"/>
                <w:sz w:val="20"/>
                <w:szCs w:val="20"/>
              </w:rPr>
            </w:pPr>
          </w:p>
        </w:tc>
        <w:tc>
          <w:tcPr>
            <w:tcW w:w="708" w:type="dxa"/>
          </w:tcPr>
          <w:p w:rsidR="005F1FE1" w:rsidRPr="00377097" w:rsidRDefault="005F1FE1" w:rsidP="005613A4">
            <w:pPr>
              <w:autoSpaceDE w:val="0"/>
              <w:autoSpaceDN w:val="0"/>
              <w:adjustRightInd w:val="0"/>
              <w:jc w:val="center"/>
              <w:rPr>
                <w:color w:val="000000"/>
                <w:sz w:val="20"/>
                <w:szCs w:val="20"/>
              </w:rPr>
            </w:pPr>
          </w:p>
        </w:tc>
        <w:tc>
          <w:tcPr>
            <w:tcW w:w="1418" w:type="dxa"/>
          </w:tcPr>
          <w:p w:rsidR="005F1FE1" w:rsidRPr="00377097" w:rsidRDefault="005F1FE1" w:rsidP="005613A4">
            <w:pPr>
              <w:autoSpaceDE w:val="0"/>
              <w:autoSpaceDN w:val="0"/>
              <w:adjustRightInd w:val="0"/>
              <w:jc w:val="center"/>
              <w:rPr>
                <w:color w:val="000000"/>
                <w:sz w:val="20"/>
                <w:szCs w:val="20"/>
              </w:rPr>
            </w:pPr>
          </w:p>
        </w:tc>
        <w:tc>
          <w:tcPr>
            <w:tcW w:w="1276" w:type="dxa"/>
          </w:tcPr>
          <w:p w:rsidR="005F1FE1" w:rsidRPr="00377097" w:rsidRDefault="005F1FE1" w:rsidP="005613A4">
            <w:pPr>
              <w:autoSpaceDE w:val="0"/>
              <w:autoSpaceDN w:val="0"/>
              <w:adjustRightInd w:val="0"/>
              <w:jc w:val="right"/>
              <w:rPr>
                <w:color w:val="000000"/>
                <w:sz w:val="20"/>
                <w:szCs w:val="20"/>
              </w:rPr>
            </w:pPr>
            <w:r w:rsidRPr="00377097">
              <w:rPr>
                <w:color w:val="000000"/>
                <w:sz w:val="20"/>
                <w:szCs w:val="20"/>
              </w:rPr>
              <w:t>ΦΠΑ 24%</w:t>
            </w:r>
          </w:p>
        </w:tc>
        <w:tc>
          <w:tcPr>
            <w:tcW w:w="1275" w:type="dxa"/>
          </w:tcPr>
          <w:p w:rsidR="005F1FE1" w:rsidRPr="00377097" w:rsidRDefault="005F1FE1" w:rsidP="005613A4">
            <w:pPr>
              <w:autoSpaceDE w:val="0"/>
              <w:autoSpaceDN w:val="0"/>
              <w:adjustRightInd w:val="0"/>
              <w:jc w:val="right"/>
              <w:rPr>
                <w:color w:val="000000"/>
                <w:sz w:val="20"/>
                <w:szCs w:val="20"/>
              </w:rPr>
            </w:pPr>
          </w:p>
        </w:tc>
      </w:tr>
      <w:tr w:rsidR="005F1FE1" w:rsidRPr="00377097" w:rsidTr="005613A4">
        <w:trPr>
          <w:trHeight w:val="305"/>
        </w:trPr>
        <w:tc>
          <w:tcPr>
            <w:tcW w:w="597" w:type="dxa"/>
          </w:tcPr>
          <w:p w:rsidR="005F1FE1" w:rsidRPr="00377097" w:rsidRDefault="005F1FE1" w:rsidP="005613A4">
            <w:pPr>
              <w:autoSpaceDE w:val="0"/>
              <w:autoSpaceDN w:val="0"/>
              <w:adjustRightInd w:val="0"/>
              <w:jc w:val="center"/>
              <w:rPr>
                <w:color w:val="000000"/>
                <w:sz w:val="20"/>
                <w:szCs w:val="20"/>
              </w:rPr>
            </w:pPr>
          </w:p>
        </w:tc>
        <w:tc>
          <w:tcPr>
            <w:tcW w:w="4395" w:type="dxa"/>
          </w:tcPr>
          <w:p w:rsidR="005F1FE1" w:rsidRPr="00377097" w:rsidRDefault="005F1FE1" w:rsidP="005613A4">
            <w:pPr>
              <w:autoSpaceDE w:val="0"/>
              <w:autoSpaceDN w:val="0"/>
              <w:adjustRightInd w:val="0"/>
              <w:jc w:val="right"/>
              <w:rPr>
                <w:color w:val="000000"/>
                <w:sz w:val="20"/>
                <w:szCs w:val="20"/>
              </w:rPr>
            </w:pPr>
          </w:p>
        </w:tc>
        <w:tc>
          <w:tcPr>
            <w:tcW w:w="708" w:type="dxa"/>
          </w:tcPr>
          <w:p w:rsidR="005F1FE1" w:rsidRPr="00377097" w:rsidRDefault="005F1FE1" w:rsidP="005613A4">
            <w:pPr>
              <w:autoSpaceDE w:val="0"/>
              <w:autoSpaceDN w:val="0"/>
              <w:adjustRightInd w:val="0"/>
              <w:jc w:val="center"/>
              <w:rPr>
                <w:color w:val="000000"/>
                <w:sz w:val="20"/>
                <w:szCs w:val="20"/>
              </w:rPr>
            </w:pPr>
          </w:p>
        </w:tc>
        <w:tc>
          <w:tcPr>
            <w:tcW w:w="1418" w:type="dxa"/>
          </w:tcPr>
          <w:p w:rsidR="005F1FE1" w:rsidRPr="00377097" w:rsidRDefault="005F1FE1" w:rsidP="005613A4">
            <w:pPr>
              <w:autoSpaceDE w:val="0"/>
              <w:autoSpaceDN w:val="0"/>
              <w:adjustRightInd w:val="0"/>
              <w:jc w:val="center"/>
              <w:rPr>
                <w:color w:val="000000"/>
                <w:sz w:val="20"/>
                <w:szCs w:val="20"/>
              </w:rPr>
            </w:pPr>
          </w:p>
        </w:tc>
        <w:tc>
          <w:tcPr>
            <w:tcW w:w="1276" w:type="dxa"/>
          </w:tcPr>
          <w:p w:rsidR="005F1FE1" w:rsidRPr="00377097" w:rsidRDefault="005F1FE1" w:rsidP="005613A4">
            <w:pPr>
              <w:autoSpaceDE w:val="0"/>
              <w:autoSpaceDN w:val="0"/>
              <w:adjustRightInd w:val="0"/>
              <w:jc w:val="right"/>
              <w:rPr>
                <w:color w:val="000000"/>
                <w:sz w:val="20"/>
                <w:szCs w:val="20"/>
              </w:rPr>
            </w:pPr>
            <w:r w:rsidRPr="00377097">
              <w:rPr>
                <w:color w:val="000000"/>
                <w:sz w:val="20"/>
                <w:szCs w:val="20"/>
              </w:rPr>
              <w:t>ΤΕΛΙΚΟ ΣΥΝΟΛΟ</w:t>
            </w:r>
          </w:p>
        </w:tc>
        <w:tc>
          <w:tcPr>
            <w:tcW w:w="1275" w:type="dxa"/>
          </w:tcPr>
          <w:p w:rsidR="005F1FE1" w:rsidRPr="00377097" w:rsidRDefault="005F1FE1" w:rsidP="005613A4">
            <w:pPr>
              <w:autoSpaceDE w:val="0"/>
              <w:autoSpaceDN w:val="0"/>
              <w:adjustRightInd w:val="0"/>
              <w:jc w:val="right"/>
              <w:rPr>
                <w:color w:val="000000"/>
                <w:sz w:val="20"/>
                <w:szCs w:val="20"/>
              </w:rPr>
            </w:pPr>
          </w:p>
        </w:tc>
      </w:tr>
    </w:tbl>
    <w:p w:rsidR="005F1FE1" w:rsidRPr="00F830D3" w:rsidRDefault="005F1FE1" w:rsidP="005F1FE1">
      <w:pPr>
        <w:rPr>
          <w:lang w:val="en-US"/>
        </w:rPr>
      </w:pPr>
    </w:p>
    <w:p w:rsidR="005F1FE1" w:rsidRPr="00F830D3" w:rsidRDefault="005F1FE1" w:rsidP="005F1FE1">
      <w:pPr>
        <w:rPr>
          <w:lang w:val="en-US"/>
        </w:rPr>
      </w:pPr>
    </w:p>
    <w:p w:rsidR="005F1FE1" w:rsidRPr="00F830D3" w:rsidRDefault="005F1FE1" w:rsidP="005F1FE1">
      <w:pPr>
        <w:rPr>
          <w:lang w:val="en-US"/>
        </w:rPr>
      </w:pPr>
    </w:p>
    <w:p w:rsidR="005F1FE1" w:rsidRPr="00F830D3" w:rsidRDefault="005F1FE1" w:rsidP="005F1FE1">
      <w:pPr>
        <w:rPr>
          <w:lang w:val="en-US"/>
        </w:rPr>
      </w:pPr>
    </w:p>
    <w:p w:rsidR="005F1FE1" w:rsidRPr="00F830D3" w:rsidRDefault="005F1FE1" w:rsidP="005F1FE1">
      <w:r w:rsidRPr="00F830D3">
        <w:t xml:space="preserve">ΗΜΕΡΟΜΗΝΙΑ </w:t>
      </w:r>
    </w:p>
    <w:p w:rsidR="005F1FE1" w:rsidRPr="00F830D3" w:rsidRDefault="005F1FE1" w:rsidP="005F1FE1">
      <w:pPr>
        <w:rPr>
          <w:lang w:val="en-US"/>
        </w:rPr>
      </w:pPr>
    </w:p>
    <w:p w:rsidR="005F1FE1" w:rsidRPr="00F830D3" w:rsidRDefault="005F1FE1" w:rsidP="005F1FE1">
      <w:pPr>
        <w:rPr>
          <w:lang w:val="en-US"/>
        </w:rPr>
      </w:pPr>
    </w:p>
    <w:p w:rsidR="005F1FE1" w:rsidRPr="00F830D3" w:rsidRDefault="005F1FE1" w:rsidP="005F1FE1"/>
    <w:p w:rsidR="005F1FE1" w:rsidRPr="00F830D3" w:rsidRDefault="005F1FE1" w:rsidP="005F1FE1">
      <w:pPr>
        <w:rPr>
          <w:lang w:val="en-US"/>
        </w:rPr>
      </w:pPr>
      <w:r w:rsidRPr="00F830D3">
        <w:t>Ο ΠΡΟΣΦΕΡΩΝ</w:t>
      </w:r>
    </w:p>
    <w:p w:rsidR="005F1FE1" w:rsidRPr="00F830D3" w:rsidRDefault="005F1FE1" w:rsidP="005F1FE1">
      <w:pPr>
        <w:rPr>
          <w:lang w:val="en-US"/>
        </w:rPr>
      </w:pPr>
    </w:p>
    <w:p w:rsidR="005F1FE1" w:rsidRPr="00F830D3" w:rsidRDefault="005F1FE1" w:rsidP="005F1FE1">
      <w:pPr>
        <w:rPr>
          <w:lang w:val="en-US"/>
        </w:rPr>
      </w:pPr>
    </w:p>
    <w:p w:rsidR="005F1FE1" w:rsidRDefault="005F1FE1" w:rsidP="005F1FE1">
      <w:pPr>
        <w:tabs>
          <w:tab w:val="center" w:pos="2268"/>
          <w:tab w:val="center" w:pos="7938"/>
        </w:tabs>
        <w:jc w:val="both"/>
        <w:rPr>
          <w:rFonts w:ascii="Verdana" w:hAnsi="Verdana"/>
          <w:sz w:val="20"/>
          <w:szCs w:val="20"/>
        </w:rPr>
      </w:pPr>
    </w:p>
    <w:p w:rsidR="00107C3F" w:rsidRDefault="00107C3F"/>
    <w:sectPr w:rsidR="00107C3F" w:rsidSect="00950C88">
      <w:footerReference w:type="even" r:id="rId4"/>
      <w:footerReference w:type="default" r:id="rId5"/>
      <w:pgSz w:w="11906" w:h="16838"/>
      <w:pgMar w:top="1440" w:right="1800" w:bottom="1440"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DB" w:rsidRDefault="005F1FE1" w:rsidP="00FC2F0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807DDB" w:rsidRDefault="005F1FE1" w:rsidP="00FC2F0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DB" w:rsidRDefault="005F1FE1" w:rsidP="00FC2F00">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FE1"/>
    <w:rsid w:val="00107C3F"/>
    <w:rsid w:val="005F1F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E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1FE1"/>
    <w:pPr>
      <w:tabs>
        <w:tab w:val="center" w:pos="4153"/>
        <w:tab w:val="right" w:pos="8306"/>
      </w:tabs>
    </w:pPr>
  </w:style>
  <w:style w:type="character" w:customStyle="1" w:styleId="Char">
    <w:name w:val="Υποσέλιδο Char"/>
    <w:basedOn w:val="a0"/>
    <w:link w:val="a3"/>
    <w:uiPriority w:val="99"/>
    <w:rsid w:val="005F1FE1"/>
    <w:rPr>
      <w:rFonts w:ascii="Times New Roman" w:eastAsia="Times New Roman" w:hAnsi="Times New Roman" w:cs="Times New Roman"/>
      <w:sz w:val="24"/>
      <w:szCs w:val="24"/>
      <w:lang w:eastAsia="el-GR"/>
    </w:rPr>
  </w:style>
  <w:style w:type="character" w:styleId="a4">
    <w:name w:val="page number"/>
    <w:basedOn w:val="a0"/>
    <w:uiPriority w:val="99"/>
    <w:rsid w:val="005F1F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2182</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Giantouri</dc:creator>
  <cp:lastModifiedBy>Maria Giantouri</cp:lastModifiedBy>
  <cp:revision>1</cp:revision>
  <dcterms:created xsi:type="dcterms:W3CDTF">2019-07-18T07:21:00Z</dcterms:created>
  <dcterms:modified xsi:type="dcterms:W3CDTF">2019-07-18T07:27:00Z</dcterms:modified>
</cp:coreProperties>
</file>